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黑体"/>
          <w:sz w:val="32"/>
          <w:szCs w:val="32"/>
        </w:rPr>
      </w:pPr>
      <w:r>
        <w:rPr>
          <w:rFonts w:hint="eastAsia" w:ascii="Times New Roman" w:hAnsi="黑体" w:eastAsia="黑体"/>
          <w:sz w:val="32"/>
          <w:szCs w:val="32"/>
        </w:rPr>
        <w:t>附件</w:t>
      </w:r>
      <w:r>
        <w:rPr>
          <w:rFonts w:hint="eastAsia" w:ascii="Times New Roman" w:hAnsi="Times New Roman" w:eastAsia="黑体"/>
          <w:sz w:val="32"/>
          <w:szCs w:val="32"/>
        </w:rPr>
        <w:t>1</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黑体"/>
          <w:b/>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“智汇天府”公共招聘进校园活动暨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内江市第十</w:t>
      </w:r>
      <w:r>
        <w:rPr>
          <w:rFonts w:hint="eastAsia" w:ascii="Times New Roman" w:hAnsi="Times New Roman" w:eastAsia="方正小标宋简体"/>
          <w:sz w:val="44"/>
          <w:szCs w:val="44"/>
          <w:lang w:eastAsia="zh-CN"/>
        </w:rPr>
        <w:t>七</w:t>
      </w:r>
      <w:r>
        <w:rPr>
          <w:rFonts w:hint="eastAsia" w:ascii="Times New Roman" w:hAnsi="Times New Roman" w:eastAsia="方正小标宋简体"/>
          <w:sz w:val="44"/>
          <w:szCs w:val="44"/>
        </w:rPr>
        <w:t>届高校毕业生</w:t>
      </w:r>
      <w:r>
        <w:rPr>
          <w:rFonts w:hint="eastAsia" w:ascii="Times New Roman" w:hAnsi="Times New Roman" w:eastAsia="方正小标宋简体"/>
          <w:sz w:val="44"/>
          <w:szCs w:val="44"/>
          <w:lang w:eastAsia="zh-CN"/>
        </w:rPr>
        <w:t>就业</w:t>
      </w:r>
      <w:r>
        <w:rPr>
          <w:rFonts w:hint="eastAsia" w:ascii="Times New Roman" w:hAnsi="Times New Roman" w:eastAsia="方正小标宋简体"/>
          <w:sz w:val="44"/>
          <w:szCs w:val="44"/>
        </w:rPr>
        <w:t>双选会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工</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作</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方</w:t>
      </w:r>
      <w:r>
        <w:rPr>
          <w:rFonts w:hint="eastAsia" w:ascii="Times New Roman" w:hAnsi="Times New Roman" w:eastAsia="方正小标宋简体"/>
          <w:sz w:val="44"/>
          <w:szCs w:val="44"/>
          <w:lang w:val="en-US" w:eastAsia="zh-CN"/>
        </w:rPr>
        <w:t xml:space="preserve">  </w:t>
      </w:r>
      <w:r>
        <w:rPr>
          <w:rFonts w:hint="eastAsia" w:ascii="Times New Roman" w:hAnsi="Times New Roman" w:eastAsia="方正小标宋简体"/>
          <w:sz w:val="44"/>
          <w:szCs w:val="44"/>
        </w:rPr>
        <w:t>案</w:t>
      </w:r>
    </w:p>
    <w:p>
      <w:pPr>
        <w:keepNext w:val="0"/>
        <w:keepLines w:val="0"/>
        <w:pageBreakBefore w:val="0"/>
        <w:kinsoku/>
        <w:wordWrap/>
        <w:overflowPunct/>
        <w:topLinePunct w:val="0"/>
        <w:autoSpaceDE/>
        <w:autoSpaceDN/>
        <w:bidi w:val="0"/>
        <w:adjustRightInd/>
        <w:snapToGrid/>
        <w:spacing w:line="600" w:lineRule="exact"/>
        <w:ind w:firstLine="880" w:firstLineChars="200"/>
        <w:textAlignment w:val="auto"/>
        <w:rPr>
          <w:rFonts w:ascii="Times New Roman" w:hAnsi="Times New Roman" w:eastAsia="方正小标宋简体"/>
          <w:sz w:val="44"/>
          <w:szCs w:val="44"/>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color w:val="000000"/>
          <w:sz w:val="32"/>
          <w:szCs w:val="32"/>
        </w:rPr>
        <w:t>为全力做好高校毕业生就业工作，促进我市高校毕业生</w:t>
      </w:r>
      <w:r>
        <w:rPr>
          <w:rFonts w:hint="eastAsia" w:ascii="仿宋_GB2312" w:hAnsi="Times New Roman" w:eastAsia="仿宋_GB2312"/>
          <w:color w:val="000000"/>
          <w:sz w:val="32"/>
          <w:szCs w:val="32"/>
          <w:lang w:eastAsia="zh-CN"/>
        </w:rPr>
        <w:t>更加</w:t>
      </w:r>
      <w:r>
        <w:rPr>
          <w:rFonts w:hint="eastAsia" w:ascii="仿宋_GB2312" w:hAnsi="Times New Roman" w:eastAsia="仿宋_GB2312"/>
          <w:color w:val="000000"/>
          <w:sz w:val="32"/>
          <w:szCs w:val="32"/>
        </w:rPr>
        <w:t>充分就业、</w:t>
      </w:r>
      <w:r>
        <w:rPr>
          <w:rFonts w:hint="eastAsia" w:ascii="仿宋_GB2312" w:hAnsi="Times New Roman" w:eastAsia="仿宋_GB2312"/>
          <w:color w:val="000000"/>
          <w:sz w:val="32"/>
          <w:szCs w:val="32"/>
          <w:lang w:eastAsia="zh-CN"/>
        </w:rPr>
        <w:t>更</w:t>
      </w:r>
      <w:r>
        <w:rPr>
          <w:rFonts w:hint="eastAsia" w:ascii="仿宋_GB2312" w:hAnsi="Times New Roman" w:eastAsia="仿宋_GB2312"/>
          <w:color w:val="000000"/>
          <w:sz w:val="32"/>
          <w:szCs w:val="32"/>
        </w:rPr>
        <w:t>高质量就业，</w:t>
      </w:r>
      <w:r>
        <w:rPr>
          <w:rFonts w:hint="eastAsia" w:ascii="仿宋_GB2312" w:hAnsi="Times New Roman" w:eastAsia="仿宋_GB2312"/>
          <w:sz w:val="32"/>
          <w:szCs w:val="32"/>
        </w:rPr>
        <w:t>经内江市人力资源和社会保障局、内江市教育局等有关单位研究，定于202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年12月</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日（星期日）在内江师范学院联合举办“智汇天府”公共招聘进校园活动暨内江市第十</w:t>
      </w:r>
      <w:r>
        <w:rPr>
          <w:rFonts w:hint="eastAsia" w:ascii="仿宋_GB2312" w:hAnsi="Times New Roman" w:eastAsia="仿宋_GB2312"/>
          <w:sz w:val="32"/>
          <w:szCs w:val="32"/>
          <w:lang w:eastAsia="zh-CN"/>
        </w:rPr>
        <w:t>七</w:t>
      </w:r>
      <w:r>
        <w:rPr>
          <w:rFonts w:hint="eastAsia" w:ascii="仿宋_GB2312" w:hAnsi="Times New Roman" w:eastAsia="仿宋_GB2312"/>
          <w:sz w:val="32"/>
          <w:szCs w:val="32"/>
        </w:rPr>
        <w:t>届高校毕业生</w:t>
      </w:r>
      <w:r>
        <w:rPr>
          <w:rFonts w:hint="eastAsia" w:ascii="仿宋_GB2312" w:hAnsi="Times New Roman" w:eastAsia="仿宋_GB2312"/>
          <w:sz w:val="32"/>
          <w:szCs w:val="32"/>
          <w:lang w:eastAsia="zh-CN"/>
        </w:rPr>
        <w:t>就业</w:t>
      </w:r>
      <w:r>
        <w:rPr>
          <w:rFonts w:hint="eastAsia" w:ascii="仿宋_GB2312" w:hAnsi="Times New Roman" w:eastAsia="仿宋_GB2312"/>
          <w:sz w:val="32"/>
          <w:szCs w:val="32"/>
        </w:rPr>
        <w:t>双选会</w:t>
      </w:r>
      <w:r>
        <w:rPr>
          <w:rFonts w:hint="eastAsia" w:ascii="仿宋_GB2312" w:hAnsi="Times New Roman" w:eastAsia="仿宋_GB2312"/>
          <w:color w:val="000000"/>
          <w:spacing w:val="10"/>
          <w:sz w:val="32"/>
          <w:szCs w:val="32"/>
        </w:rPr>
        <w:t>（以下简称“双选会”）</w:t>
      </w:r>
      <w:r>
        <w:rPr>
          <w:rFonts w:hint="eastAsia" w:ascii="仿宋_GB2312" w:hAnsi="Times New Roman" w:eastAsia="仿宋_GB2312"/>
          <w:color w:val="000000"/>
          <w:spacing w:val="10"/>
          <w:sz w:val="32"/>
          <w:szCs w:val="32"/>
          <w:lang w:eastAsia="zh-CN"/>
        </w:rPr>
        <w:t>。</w:t>
      </w:r>
      <w:r>
        <w:rPr>
          <w:rFonts w:hint="eastAsia" w:ascii="仿宋_GB2312" w:hAnsi="Times New Roman" w:eastAsia="仿宋_GB2312"/>
          <w:sz w:val="32"/>
          <w:szCs w:val="32"/>
        </w:rPr>
        <w:t>活动方案如下</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一、活动主题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扬帆追梦</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就业启航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二、活动对象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（一）内江师范学院、内江职业技术学院、川南幼儿师范高等专科学校202</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届</w:t>
      </w:r>
      <w:r>
        <w:rPr>
          <w:rFonts w:hint="eastAsia" w:ascii="仿宋_GB2312" w:hAnsi="Times New Roman" w:eastAsia="仿宋_GB2312"/>
          <w:sz w:val="32"/>
          <w:szCs w:val="32"/>
          <w:lang w:eastAsia="zh-CN"/>
        </w:rPr>
        <w:t>高校</w:t>
      </w:r>
      <w:r>
        <w:rPr>
          <w:rFonts w:hint="eastAsia" w:ascii="仿宋_GB2312" w:hAnsi="Times New Roman" w:eastAsia="仿宋_GB2312"/>
          <w:sz w:val="32"/>
          <w:szCs w:val="32"/>
        </w:rPr>
        <w:t>毕业生</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（二）自愿参加双选会的市内外应往届高校毕业生。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三、活动时间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jc w:val="left"/>
        <w:textAlignment w:val="auto"/>
        <w:rPr>
          <w:rFonts w:hint="eastAsia" w:ascii="仿宋_GB2312" w:hAnsi="Times New Roman" w:eastAsia="仿宋_GB2312"/>
          <w:sz w:val="32"/>
          <w:szCs w:val="32"/>
        </w:rPr>
      </w:pP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年12月</w:t>
      </w:r>
      <w:r>
        <w:rPr>
          <w:rFonts w:hint="eastAsia" w:ascii="仿宋_GB2312" w:hAnsi="Times New Roman" w:eastAsia="仿宋_GB2312"/>
          <w:sz w:val="32"/>
          <w:szCs w:val="32"/>
          <w:lang w:val="en-US" w:eastAsia="zh-CN"/>
        </w:rPr>
        <w:t>12</w:t>
      </w:r>
      <w:r>
        <w:rPr>
          <w:rFonts w:hint="eastAsia" w:ascii="仿宋_GB2312" w:hAnsi="Times New Roman" w:eastAsia="仿宋_GB2312"/>
          <w:sz w:val="32"/>
          <w:szCs w:val="32"/>
        </w:rPr>
        <w:t>日(星期日)9：00-12：00</w:t>
      </w:r>
      <w:r>
        <w:rPr>
          <w:rFonts w:hint="eastAsia" w:ascii="仿宋" w:hAnsi="仿宋" w:eastAsia="仿宋"/>
          <w:kern w:val="0"/>
          <w:sz w:val="32"/>
          <w:szCs w:val="32"/>
        </w:rPr>
        <w:t>（</w:t>
      </w:r>
      <w:r>
        <w:rPr>
          <w:rFonts w:hint="eastAsia" w:ascii="仿宋" w:hAnsi="仿宋" w:eastAsia="仿宋"/>
          <w:kern w:val="0"/>
          <w:sz w:val="32"/>
          <w:szCs w:val="32"/>
          <w:lang w:eastAsia="zh-CN"/>
        </w:rPr>
        <w:t>因疫情原因</w:t>
      </w:r>
      <w:r>
        <w:rPr>
          <w:rFonts w:hint="eastAsia" w:ascii="仿宋" w:hAnsi="仿宋" w:eastAsia="仿宋"/>
          <w:kern w:val="0"/>
          <w:sz w:val="32"/>
          <w:szCs w:val="32"/>
        </w:rPr>
        <w:t>若有变化</w:t>
      </w:r>
      <w:r>
        <w:rPr>
          <w:rFonts w:hint="eastAsia" w:ascii="仿宋" w:hAnsi="仿宋" w:eastAsia="仿宋"/>
          <w:kern w:val="0"/>
          <w:sz w:val="32"/>
          <w:szCs w:val="32"/>
          <w:lang w:eastAsia="zh-CN"/>
        </w:rPr>
        <w:t>，</w:t>
      </w:r>
      <w:r>
        <w:rPr>
          <w:rFonts w:hint="eastAsia" w:ascii="仿宋" w:hAnsi="仿宋" w:eastAsia="仿宋"/>
          <w:kern w:val="0"/>
          <w:sz w:val="32"/>
          <w:szCs w:val="32"/>
        </w:rPr>
        <w:t>另行函告）</w:t>
      </w:r>
      <w:r>
        <w:rPr>
          <w:rFonts w:hint="eastAsia" w:ascii="仿宋" w:hAnsi="仿宋" w:eastAsia="仿宋"/>
          <w:kern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sz w:val="32"/>
          <w:szCs w:val="32"/>
        </w:rPr>
      </w:pPr>
      <w:r>
        <w:rPr>
          <w:rFonts w:hint="eastAsia" w:ascii="Times New Roman" w:hAnsi="黑体" w:eastAsia="黑体"/>
          <w:sz w:val="32"/>
          <w:szCs w:val="32"/>
        </w:rPr>
        <w:t>四、活动地点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内江师范学院</w:t>
      </w:r>
      <w:r>
        <w:rPr>
          <w:rFonts w:hint="eastAsia" w:ascii="Times New Roman" w:hAnsi="Times New Roman" w:eastAsia="仿宋_GB2312"/>
          <w:sz w:val="32"/>
          <w:szCs w:val="32"/>
          <w:lang w:eastAsia="zh-CN"/>
        </w:rPr>
        <w:t>（老校区）</w:t>
      </w:r>
      <w:r>
        <w:rPr>
          <w:rFonts w:hint="eastAsia" w:ascii="Times New Roman" w:hAnsi="Times New Roman" w:eastAsia="仿宋_GB2312"/>
          <w:sz w:val="32"/>
          <w:szCs w:val="32"/>
        </w:rPr>
        <w:t>足球场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五、主办、承办、协办及合作单位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（一）主办单位：</w:t>
      </w:r>
      <w:r>
        <w:rPr>
          <w:rFonts w:hint="eastAsia" w:ascii="Times New Roman" w:hAnsi="Times New Roman" w:eastAsia="仿宋_GB2312"/>
          <w:color w:val="000000"/>
          <w:sz w:val="32"/>
          <w:szCs w:val="32"/>
        </w:rPr>
        <w:t>内江市人力资源和社会保障局、内江市教育局、共青团内江市委</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（二）承办单位：</w:t>
      </w:r>
      <w:r>
        <w:rPr>
          <w:rFonts w:hint="eastAsia" w:ascii="Times New Roman" w:hAnsi="Times New Roman" w:eastAsia="仿宋_GB2312"/>
          <w:color w:val="000000"/>
          <w:sz w:val="32"/>
          <w:szCs w:val="32"/>
        </w:rPr>
        <w:t>内江市人才交流中心、内江师范学院</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sz w:val="32"/>
          <w:szCs w:val="32"/>
        </w:rPr>
        <w:t>（三）协办单位：</w:t>
      </w:r>
      <w:r>
        <w:rPr>
          <w:rFonts w:hint="eastAsia" w:ascii="Times New Roman" w:hAnsi="Times New Roman" w:eastAsia="仿宋_GB2312"/>
          <w:color w:val="000000"/>
          <w:sz w:val="32"/>
          <w:szCs w:val="32"/>
        </w:rPr>
        <w:t>内江市公安局、内江市市场监督管理局、内江市卫生健康委员会、</w:t>
      </w:r>
      <w:r>
        <w:rPr>
          <w:rFonts w:hint="eastAsia" w:ascii="Times New Roman" w:hAnsi="Times New Roman" w:eastAsia="仿宋_GB2312"/>
          <w:color w:val="000000"/>
          <w:sz w:val="32"/>
          <w:szCs w:val="32"/>
          <w:lang w:eastAsia="zh-CN"/>
        </w:rPr>
        <w:t>各县（市、区）人力资源和社会保障局。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楷体_GB2312" w:hAnsi="楷体_GB2312" w:eastAsia="楷体_GB2312" w:cs="楷体_GB2312"/>
          <w:color w:val="000000"/>
          <w:sz w:val="32"/>
          <w:szCs w:val="32"/>
        </w:rPr>
        <w:t>（四）网络支持：</w:t>
      </w:r>
      <w:r>
        <w:rPr>
          <w:rFonts w:hint="eastAsia" w:ascii="Times New Roman" w:hAnsi="Times New Roman" w:eastAsia="仿宋_GB2312"/>
          <w:spacing w:val="-10"/>
          <w:sz w:val="32"/>
          <w:szCs w:val="32"/>
        </w:rPr>
        <w:t>四川人才网</w:t>
      </w:r>
      <w:r>
        <w:rPr>
          <w:rFonts w:hint="eastAsia" w:ascii="Times New Roman" w:hAnsi="Times New Roman" w:eastAsia="仿宋_GB2312"/>
          <w:spacing w:val="-10"/>
          <w:sz w:val="32"/>
          <w:szCs w:val="32"/>
          <w:lang w:eastAsia="zh-CN"/>
        </w:rPr>
        <w:t>、</w:t>
      </w:r>
      <w:r>
        <w:rPr>
          <w:rFonts w:hint="eastAsia" w:ascii="Times New Roman" w:hAnsi="Times New Roman" w:eastAsia="仿宋_GB2312"/>
          <w:spacing w:val="-10"/>
          <w:sz w:val="32"/>
          <w:szCs w:val="32"/>
        </w:rPr>
        <w:t>内江市人民政府网站、内江市人力资源和社会保障局网站、内江市教育局网站</w:t>
      </w:r>
      <w:r>
        <w:rPr>
          <w:rFonts w:hint="eastAsia" w:ascii="Times New Roman" w:hAnsi="Times New Roman" w:eastAsia="仿宋_GB2312"/>
          <w:sz w:val="32"/>
          <w:szCs w:val="32"/>
          <w:lang w:eastAsia="zh-CN"/>
        </w:rPr>
        <w:t>、</w:t>
      </w:r>
      <w:r>
        <w:rPr>
          <w:rFonts w:hint="eastAsia" w:ascii="Times New Roman" w:hAnsi="Times New Roman" w:eastAsia="仿宋_GB2312"/>
          <w:spacing w:val="-10"/>
          <w:sz w:val="32"/>
          <w:szCs w:val="32"/>
        </w:rPr>
        <w:t>内江青年网、</w:t>
      </w:r>
      <w:r>
        <w:rPr>
          <w:rFonts w:hint="eastAsia" w:ascii="仿宋_GB2312" w:hAnsi="Times New Roman" w:eastAsia="仿宋_GB2312"/>
          <w:sz w:val="32"/>
          <w:szCs w:val="32"/>
        </w:rPr>
        <w:t>成都人才网、自贡人才网、川南人才网、中国三江人才网</w:t>
      </w:r>
      <w:r>
        <w:rPr>
          <w:rFonts w:hint="eastAsia" w:ascii="仿宋_GB2312" w:eastAsia="仿宋_GB2312"/>
          <w:sz w:val="32"/>
          <w:szCs w:val="32"/>
          <w:lang w:eastAsia="zh-CN"/>
        </w:rPr>
        <w:t>、</w:t>
      </w:r>
      <w:r>
        <w:rPr>
          <w:rFonts w:hint="eastAsia" w:ascii="Times New Roman" w:hAnsi="Times New Roman" w:eastAsia="仿宋_GB2312"/>
          <w:spacing w:val="-10"/>
          <w:sz w:val="32"/>
          <w:szCs w:val="32"/>
        </w:rPr>
        <w:t>内江人才网、内江师范学院就</w:t>
      </w:r>
      <w:r>
        <w:rPr>
          <w:rFonts w:hint="eastAsia" w:ascii="Times New Roman" w:hAnsi="Times New Roman" w:eastAsia="仿宋_GB2312"/>
          <w:spacing w:val="-14"/>
          <w:sz w:val="32"/>
          <w:szCs w:val="32"/>
        </w:rPr>
        <w:t>业网、内江职业技术学院就业网、川南幼儿师范高等专科学校就业网。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六、参加双选会领导及会务组织宣传</w:t>
      </w:r>
    </w:p>
    <w:p>
      <w:pPr>
        <w:keepNext w:val="0"/>
        <w:keepLines w:val="0"/>
        <w:pageBreakBefore w:val="0"/>
        <w:kinsoku/>
        <w:wordWrap/>
        <w:overflowPunct/>
        <w:topLinePunct w:val="0"/>
        <w:autoSpaceDE/>
        <w:autoSpaceDN/>
        <w:bidi w:val="0"/>
        <w:adjustRightInd/>
        <w:snapToGrid/>
        <w:spacing w:line="600" w:lineRule="exact"/>
        <w:ind w:firstLine="616" w:firstLineChars="200"/>
        <w:jc w:val="left"/>
        <w:textAlignment w:val="auto"/>
        <w:rPr>
          <w:rFonts w:hint="eastAsia" w:ascii="Times New Roman" w:hAnsi="Times New Roman" w:eastAsia="仿宋_GB2312"/>
          <w:spacing w:val="-6"/>
          <w:sz w:val="32"/>
          <w:szCs w:val="32"/>
          <w:lang w:eastAsia="zh-CN"/>
        </w:rPr>
      </w:pPr>
      <w:r>
        <w:rPr>
          <w:rFonts w:hint="eastAsia" w:ascii="楷体_GB2312" w:hAnsi="楷体_GB2312" w:eastAsia="楷体_GB2312" w:cs="楷体_GB2312"/>
          <w:color w:val="000000"/>
          <w:spacing w:val="-6"/>
          <w:sz w:val="32"/>
          <w:szCs w:val="32"/>
        </w:rPr>
        <w:t>（一）</w:t>
      </w:r>
      <w:r>
        <w:rPr>
          <w:rFonts w:hint="eastAsia" w:ascii="Times New Roman" w:hAnsi="Times New Roman" w:eastAsia="仿宋_GB2312"/>
          <w:spacing w:val="-6"/>
          <w:sz w:val="32"/>
          <w:szCs w:val="32"/>
        </w:rPr>
        <w:t>市委、市人大、市政府、市政协分管人社、教育工作的领导</w:t>
      </w:r>
      <w:r>
        <w:rPr>
          <w:rFonts w:hint="eastAsia" w:ascii="Times New Roman" w:hAnsi="Times New Roman" w:eastAsia="仿宋_GB2312"/>
          <w:spacing w:val="-6"/>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color w:val="000000"/>
          <w:sz w:val="32"/>
          <w:szCs w:val="32"/>
        </w:rPr>
        <w:t>（二）</w:t>
      </w:r>
      <w:r>
        <w:rPr>
          <w:rFonts w:hint="eastAsia" w:ascii="Times New Roman" w:hAnsi="Times New Roman" w:eastAsia="仿宋_GB2312"/>
          <w:sz w:val="32"/>
          <w:szCs w:val="32"/>
        </w:rPr>
        <w:t>内江市人力资源和社会保障局、内江市教育局、共青团内江市委领导</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楷体_GB2312" w:hAnsi="楷体_GB2312" w:eastAsia="楷体_GB2312" w:cs="楷体_GB2312"/>
          <w:color w:val="000000"/>
          <w:sz w:val="32"/>
          <w:szCs w:val="32"/>
        </w:rPr>
        <w:t>（三）</w:t>
      </w:r>
      <w:r>
        <w:rPr>
          <w:rFonts w:hint="eastAsia" w:ascii="Times New Roman" w:hAnsi="Times New Roman" w:eastAsia="仿宋_GB2312"/>
          <w:sz w:val="32"/>
          <w:szCs w:val="32"/>
        </w:rPr>
        <w:t>承办单位领导及相关人员</w:t>
      </w:r>
      <w:r>
        <w:rPr>
          <w:rFonts w:hint="eastAsia" w:ascii="Times New Roman"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vertAlign w:val="baseline"/>
          <w:lang w:val="en-US" w:eastAsia="zh-CN" w:bidi="ar-SA"/>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媒体</w:t>
      </w:r>
      <w:r>
        <w:rPr>
          <w:rFonts w:hint="eastAsia" w:ascii="楷体_GB2312" w:hAnsi="楷体_GB2312" w:eastAsia="楷体_GB2312" w:cs="楷体_GB2312"/>
          <w:color w:val="000000"/>
          <w:sz w:val="32"/>
          <w:szCs w:val="32"/>
        </w:rPr>
        <w:t>单位：</w:t>
      </w:r>
      <w:r>
        <w:rPr>
          <w:rFonts w:hint="eastAsia" w:ascii="仿宋_GB2312" w:hAnsi="仿宋_GB2312" w:eastAsia="仿宋_GB2312" w:cs="仿宋_GB2312"/>
          <w:color w:val="000000"/>
          <w:sz w:val="32"/>
          <w:szCs w:val="32"/>
        </w:rPr>
        <w:t>内江日报</w:t>
      </w:r>
      <w:r>
        <w:rPr>
          <w:rFonts w:hint="eastAsia" w:ascii="仿宋_GB2312" w:hAnsi="仿宋_GB2312" w:eastAsia="仿宋_GB2312" w:cs="仿宋_GB2312"/>
          <w:color w:val="000000"/>
          <w:sz w:val="32"/>
          <w:szCs w:val="32"/>
          <w:lang w:eastAsia="zh-CN"/>
        </w:rPr>
        <w:t>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vertAlign w:val="baseline"/>
          <w:lang w:val="en-US" w:eastAsia="zh-CN" w:bidi="ar-SA"/>
        </w:rPr>
        <w:t>内江广电传媒总公司。</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七、主办、承办单位主要职责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（一）内江市人力资源和社会保障局、市人才交流中心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pacing w:val="-11"/>
          <w:sz w:val="32"/>
          <w:szCs w:val="32"/>
          <w:lang w:eastAsia="zh-CN"/>
        </w:rPr>
      </w:pPr>
      <w:r>
        <w:rPr>
          <w:rFonts w:hint="eastAsia" w:ascii="仿宋_GB2312" w:hAnsi="Times New Roman" w:eastAsia="仿宋_GB2312"/>
          <w:spacing w:val="0"/>
          <w:sz w:val="32"/>
          <w:szCs w:val="32"/>
        </w:rPr>
        <w:t>1.发文动员、</w:t>
      </w:r>
      <w:r>
        <w:rPr>
          <w:rFonts w:hint="eastAsia" w:ascii="仿宋_GB2312" w:hAnsi="Times New Roman" w:eastAsia="仿宋_GB2312"/>
          <w:spacing w:val="-11"/>
          <w:sz w:val="32"/>
          <w:szCs w:val="32"/>
        </w:rPr>
        <w:t>组织40家市属和各县(区)企事业单位进场招聘</w:t>
      </w:r>
      <w:r>
        <w:rPr>
          <w:rFonts w:hint="eastAsia" w:ascii="仿宋_GB2312" w:hAnsi="Times New Roman" w:eastAsia="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2.组织人员进行机关、事业单位公招相关政策咨询</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3.负责劳动权益保障、劳动就业政策的现场咨询</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4.组织人员进行大学生就业、见习、创业政策等现场咨询</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5.负责邀请市委、市人大、市政府、市政协主管人社、教育工作的领导现场指导</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6.负责双选会公告的起草，并于202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日起在四川人才网、内江市人民政府网站、内江市人力资源和社会保障局网站、内江市教育局网站、内江青年网、成都人才网、自贡人才网、川南人才网、中国三江人才网</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内江人才网发布活动公告，在内江日报、内江广播电视台等新闻媒体刊播活动公告</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7.邀请四川省人才交流中心及部分地市人才交流机构和企业参加双选会(含当地人才网双选会信息公示及滚动播出等)</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8.督促各主办、协办单位务必于</w:t>
      </w:r>
      <w:r>
        <w:rPr>
          <w:rFonts w:hint="eastAsia" w:ascii="仿宋_GB2312" w:hAnsi="Times New Roman" w:eastAsia="仿宋_GB2312"/>
          <w:color w:val="000000"/>
          <w:sz w:val="32"/>
          <w:szCs w:val="32"/>
        </w:rPr>
        <w:t>12月</w:t>
      </w:r>
      <w:r>
        <w:rPr>
          <w:rFonts w:hint="eastAsia" w:ascii="仿宋_GB2312" w:hAnsi="Times New Roman" w:eastAsia="仿宋_GB2312"/>
          <w:color w:val="000000"/>
          <w:sz w:val="32"/>
          <w:szCs w:val="32"/>
          <w:lang w:val="en-US" w:eastAsia="zh-CN"/>
        </w:rPr>
        <w:t>6</w:t>
      </w:r>
      <w:r>
        <w:rPr>
          <w:rFonts w:hint="eastAsia" w:ascii="仿宋_GB2312" w:hAnsi="Times New Roman" w:eastAsia="仿宋_GB2312"/>
          <w:color w:val="000000"/>
          <w:sz w:val="32"/>
          <w:szCs w:val="32"/>
        </w:rPr>
        <w:t>日前</w:t>
      </w:r>
      <w:r>
        <w:rPr>
          <w:rFonts w:hint="eastAsia" w:ascii="仿宋_GB2312" w:hAnsi="Times New Roman" w:eastAsia="仿宋_GB2312"/>
          <w:sz w:val="32"/>
          <w:szCs w:val="32"/>
        </w:rPr>
        <w:t>将参会回执</w:t>
      </w:r>
      <w:r>
        <w:rPr>
          <w:rFonts w:hint="eastAsia" w:ascii="仿宋_GB2312" w:hAnsi="Times New Roman" w:eastAsia="仿宋_GB2312"/>
          <w:sz w:val="32"/>
          <w:szCs w:val="32"/>
          <w:lang w:eastAsia="zh-CN"/>
        </w:rPr>
        <w:t>表</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附件</w:t>
      </w: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）发送到市人才交流中心邮箱</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njrc168@qq.com</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（二）内江市教育局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1.组织内江市范围内</w:t>
      </w:r>
      <w:r>
        <w:rPr>
          <w:rFonts w:hint="eastAsia" w:ascii="仿宋_GB2312" w:hAnsi="Times New Roman" w:eastAsia="仿宋_GB2312"/>
          <w:color w:val="000000"/>
          <w:sz w:val="32"/>
          <w:szCs w:val="32"/>
          <w:lang w:val="en-US" w:eastAsia="zh-CN"/>
        </w:rPr>
        <w:t>20</w:t>
      </w:r>
      <w:r>
        <w:rPr>
          <w:rFonts w:hint="eastAsia" w:ascii="仿宋_GB2312" w:hAnsi="Times New Roman" w:eastAsia="仿宋_GB2312"/>
          <w:color w:val="000000"/>
          <w:sz w:val="32"/>
          <w:szCs w:val="32"/>
        </w:rPr>
        <w:t>家学</w:t>
      </w:r>
      <w:r>
        <w:rPr>
          <w:rFonts w:hint="eastAsia" w:ascii="仿宋_GB2312" w:hAnsi="Times New Roman" w:eastAsia="仿宋_GB2312"/>
          <w:sz w:val="32"/>
          <w:szCs w:val="32"/>
        </w:rPr>
        <w:t>校现场招聘并将参会回执</w:t>
      </w:r>
      <w:r>
        <w:rPr>
          <w:rFonts w:hint="eastAsia" w:ascii="仿宋_GB2312" w:hAnsi="Times New Roman" w:eastAsia="仿宋_GB2312"/>
          <w:sz w:val="32"/>
          <w:szCs w:val="32"/>
          <w:lang w:eastAsia="zh-CN"/>
        </w:rPr>
        <w:t>表</w:t>
      </w:r>
      <w:r>
        <w:rPr>
          <w:rFonts w:hint="eastAsia" w:ascii="仿宋_GB2312" w:hAnsi="Times New Roman" w:eastAsia="仿宋_GB2312"/>
          <w:sz w:val="32"/>
          <w:szCs w:val="32"/>
        </w:rPr>
        <w:t>汇总后发送至市人才交流中心邮箱</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njrc168@qq.com</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2.组织市、县(区)教育局进行教师招考政策咨询</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3.通过内江市教育局网站发布活动公告。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（三）共青团内江市委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仿宋_GB2312" w:eastAsia="仿宋_GB2312"/>
          <w:sz w:val="32"/>
          <w:szCs w:val="32"/>
        </w:rPr>
        <w:t>1.组织</w:t>
      </w:r>
      <w:r>
        <w:rPr>
          <w:rFonts w:hint="eastAsia" w:ascii="仿宋_GB2312" w:hAnsi="Times New Roman" w:eastAsia="仿宋_GB2312"/>
          <w:sz w:val="32"/>
          <w:szCs w:val="32"/>
          <w:lang w:val="en-US" w:eastAsia="zh-CN"/>
        </w:rPr>
        <w:t>20</w:t>
      </w:r>
      <w:r>
        <w:rPr>
          <w:rFonts w:hint="eastAsia" w:ascii="仿宋_GB2312" w:hAnsi="仿宋_GB2312" w:eastAsia="仿宋_GB2312"/>
          <w:sz w:val="32"/>
          <w:szCs w:val="32"/>
        </w:rPr>
        <w:t>家市属和各县（区）优质企事业单位进场招聘，并将</w:t>
      </w:r>
      <w:r>
        <w:rPr>
          <w:rFonts w:hint="eastAsia" w:ascii="仿宋_GB2312" w:hAnsi="Times New Roman" w:eastAsia="仿宋_GB2312"/>
          <w:sz w:val="32"/>
          <w:szCs w:val="32"/>
        </w:rPr>
        <w:t>参会回执</w:t>
      </w:r>
      <w:r>
        <w:rPr>
          <w:rFonts w:hint="eastAsia" w:ascii="仿宋_GB2312" w:hAnsi="Times New Roman" w:eastAsia="仿宋_GB2312"/>
          <w:sz w:val="32"/>
          <w:szCs w:val="32"/>
          <w:lang w:eastAsia="zh-CN"/>
        </w:rPr>
        <w:t>表</w:t>
      </w:r>
      <w:r>
        <w:rPr>
          <w:rFonts w:hint="eastAsia" w:ascii="仿宋_GB2312" w:hAnsi="仿宋_GB2312" w:eastAsia="仿宋_GB2312"/>
          <w:sz w:val="32"/>
          <w:szCs w:val="32"/>
        </w:rPr>
        <w:t>发送至市人才交流中心邮箱</w:t>
      </w:r>
      <w:r>
        <w:rPr>
          <w:rFonts w:hint="eastAsia" w:ascii="仿宋_GB2312" w:hAnsi="仿宋_GB2312" w:eastAsia="仿宋_GB2312"/>
          <w:sz w:val="32"/>
          <w:szCs w:val="32"/>
          <w:lang w:eastAsia="zh-CN"/>
        </w:rPr>
        <w:t>（</w:t>
      </w:r>
      <w:r>
        <w:rPr>
          <w:rFonts w:hint="eastAsia" w:ascii="仿宋_GB2312" w:hAnsi="Times New Roman" w:eastAsia="仿宋_GB2312"/>
          <w:sz w:val="32"/>
          <w:szCs w:val="32"/>
        </w:rPr>
        <w:t>njrc168@qq.com</w:t>
      </w:r>
      <w:r>
        <w:rPr>
          <w:rFonts w:hint="eastAsia" w:ascii="仿宋_GB2312" w:hAnsi="仿宋_GB2312" w:eastAsia="仿宋_GB2312"/>
          <w:sz w:val="32"/>
          <w:szCs w:val="32"/>
          <w:lang w:eastAsia="zh-CN"/>
        </w:rPr>
        <w:t>）</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2.通过内江青年网发布活动公告。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w:t>
      </w:r>
      <w:r>
        <w:rPr>
          <w:rFonts w:hint="eastAsia" w:ascii="仿宋_GB2312" w:hAnsi="Times New Roman" w:eastAsia="仿宋_GB2312"/>
          <w:color w:val="auto"/>
          <w:sz w:val="32"/>
          <w:szCs w:val="32"/>
        </w:rPr>
        <w:t>组织</w:t>
      </w:r>
      <w:r>
        <w:rPr>
          <w:rFonts w:hint="eastAsia" w:ascii="仿宋_GB2312" w:hAnsi="Times New Roman" w:eastAsia="仿宋_GB2312"/>
          <w:color w:val="auto"/>
          <w:sz w:val="32"/>
          <w:szCs w:val="32"/>
          <w:lang w:eastAsia="zh-CN"/>
        </w:rPr>
        <w:t>相关工作人员</w:t>
      </w:r>
      <w:r>
        <w:rPr>
          <w:rFonts w:hint="eastAsia" w:ascii="仿宋_GB2312" w:hAnsi="Times New Roman" w:eastAsia="仿宋_GB2312"/>
          <w:color w:val="auto"/>
          <w:sz w:val="32"/>
          <w:szCs w:val="32"/>
        </w:rPr>
        <w:t>进行</w:t>
      </w:r>
      <w:r>
        <w:rPr>
          <w:rFonts w:hint="eastAsia" w:ascii="仿宋_GB2312" w:hAnsi="Times New Roman" w:eastAsia="仿宋_GB2312"/>
          <w:color w:val="auto"/>
          <w:sz w:val="32"/>
          <w:szCs w:val="32"/>
          <w:lang w:eastAsia="zh-CN"/>
        </w:rPr>
        <w:t>现场</w:t>
      </w:r>
      <w:r>
        <w:rPr>
          <w:rFonts w:hint="eastAsia" w:ascii="仿宋_GB2312" w:hAnsi="Times New Roman" w:eastAsia="仿宋_GB2312"/>
          <w:color w:val="auto"/>
          <w:sz w:val="32"/>
          <w:szCs w:val="32"/>
        </w:rPr>
        <w:t>政策咨询</w:t>
      </w:r>
      <w:r>
        <w:rPr>
          <w:rFonts w:hint="eastAsia" w:ascii="仿宋_GB2312" w:hAnsi="Times New Roman"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（四）内江师范学院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1.邀请企、事业单位100家以上进场招聘</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仿宋_GB2312"/>
          <w:color w:val="000000"/>
          <w:sz w:val="32"/>
          <w:szCs w:val="32"/>
          <w:lang w:eastAsia="zh-CN"/>
        </w:rPr>
      </w:pPr>
      <w:r>
        <w:rPr>
          <w:rFonts w:hint="eastAsia" w:ascii="仿宋_GB2312" w:hAnsi="Times New Roman" w:eastAsia="仿宋_GB2312"/>
          <w:sz w:val="32"/>
          <w:szCs w:val="32"/>
        </w:rPr>
        <w:t>2.</w:t>
      </w:r>
      <w:r>
        <w:rPr>
          <w:rFonts w:hint="eastAsia" w:ascii="仿宋_GB2312" w:hAnsi="仿宋_GB2312" w:eastAsia="仿宋_GB2312" w:cs="仿宋_GB2312"/>
          <w:color w:val="000000"/>
          <w:sz w:val="32"/>
          <w:szCs w:val="32"/>
        </w:rPr>
        <w:t>收集整理用人单位信息，并提供给内江人才网</w:t>
      </w:r>
      <w:r>
        <w:rPr>
          <w:rFonts w:hint="eastAsia" w:ascii="仿宋_GB2312" w:hAnsi="仿宋_GB2312" w:eastAsia="仿宋_GB2312" w:cs="仿宋_GB2312"/>
          <w:color w:val="000000"/>
          <w:sz w:val="32"/>
          <w:szCs w:val="32"/>
          <w:lang w:eastAsia="zh-CN"/>
        </w:rPr>
        <w:t>同步</w:t>
      </w:r>
      <w:r>
        <w:rPr>
          <w:rFonts w:hint="eastAsia" w:ascii="仿宋_GB2312" w:hAnsi="仿宋_GB2312" w:eastAsia="仿宋_GB2312" w:cs="仿宋_GB2312"/>
          <w:color w:val="000000"/>
          <w:sz w:val="32"/>
          <w:szCs w:val="32"/>
        </w:rPr>
        <w:t>发布</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3.负责招聘会现场的本校人员组织及纪律</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4.接待来校参加双选会的用人单位参会人员</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5.进行国家促进大学毕业生就业的基层项目宣传</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6.接受各用人单位报名，并做好组织宣传工作</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rPr>
        <w:t>7.负责双选会现场的布展，并布置专门的展区用于相关政府部门政策宣讲</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Times New Roman" w:eastAsia="仿宋_GB2312"/>
          <w:sz w:val="32"/>
          <w:szCs w:val="32"/>
        </w:rPr>
        <w:t>8.制定双选会疫情防控工作方案并将扫描版（加盖公章）</w:t>
      </w:r>
      <w:r>
        <w:rPr>
          <w:rFonts w:hint="eastAsia" w:ascii="仿宋_GB2312" w:hAnsi="仿宋_GB2312" w:eastAsia="仿宋_GB2312"/>
          <w:sz w:val="32"/>
          <w:szCs w:val="32"/>
        </w:rPr>
        <w:t>发送至市人才交流中心邮箱</w:t>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rPr>
        <w:fldChar w:fldCharType="begin"/>
      </w:r>
      <w:r>
        <w:rPr>
          <w:rFonts w:hint="eastAsia" w:ascii="仿宋_GB2312" w:hAnsi="Times New Roman" w:eastAsia="仿宋_GB2312"/>
          <w:color w:val="000000"/>
          <w:sz w:val="32"/>
          <w:szCs w:val="32"/>
        </w:rPr>
        <w:instrText xml:space="preserve"> HYPERLINK "mailto:njrc168@qq.com" </w:instrText>
      </w:r>
      <w:r>
        <w:rPr>
          <w:rFonts w:hint="eastAsia" w:ascii="仿宋_GB2312" w:hAnsi="Times New Roman" w:eastAsia="仿宋_GB2312"/>
          <w:color w:val="000000"/>
          <w:sz w:val="32"/>
          <w:szCs w:val="32"/>
        </w:rPr>
        <w:fldChar w:fldCharType="separate"/>
      </w:r>
      <w:r>
        <w:rPr>
          <w:rStyle w:val="5"/>
          <w:rFonts w:hint="eastAsia" w:ascii="仿宋_GB2312" w:hAnsi="Times New Roman" w:eastAsia="仿宋_GB2312"/>
          <w:color w:val="000000"/>
          <w:sz w:val="32"/>
          <w:szCs w:val="32"/>
          <w:u w:val="none"/>
        </w:rPr>
        <w:t>njrc168@qq.com</w:t>
      </w:r>
      <w:r>
        <w:rPr>
          <w:rFonts w:hint="eastAsia" w:ascii="仿宋_GB2312" w:hAnsi="Times New Roman" w:eastAsia="仿宋_GB2312"/>
          <w:color w:val="000000"/>
          <w:sz w:val="32"/>
          <w:szCs w:val="32"/>
        </w:rPr>
        <w:fldChar w:fldCharType="end"/>
      </w:r>
      <w:r>
        <w:rPr>
          <w:rFonts w:hint="eastAsia" w:ascii="仿宋_GB2312" w:hAnsi="仿宋_GB2312" w:eastAsia="仿宋_GB2312"/>
          <w:sz w:val="32"/>
          <w:szCs w:val="32"/>
          <w:lang w:eastAsia="zh-CN"/>
        </w:rPr>
        <w:t>）</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30"/>
        <w:jc w:val="left"/>
        <w:textAlignment w:val="auto"/>
        <w:rPr>
          <w:rFonts w:ascii="Times New Roman" w:hAnsi="Times New Roman" w:eastAsia="黑体"/>
          <w:sz w:val="32"/>
          <w:szCs w:val="32"/>
        </w:rPr>
      </w:pPr>
      <w:r>
        <w:rPr>
          <w:rFonts w:hint="eastAsia" w:ascii="Times New Roman" w:hAnsi="黑体" w:eastAsia="黑体"/>
          <w:sz w:val="32"/>
          <w:szCs w:val="32"/>
        </w:rPr>
        <w:t>八、协办单位主要职责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楷体_GB2312" w:hAnsi="楷体_GB2312" w:eastAsia="楷体_GB2312" w:cs="楷体_GB2312"/>
          <w:color w:val="000000"/>
          <w:sz w:val="32"/>
          <w:szCs w:val="32"/>
        </w:rPr>
        <w:t>（一）</w:t>
      </w:r>
      <w:r>
        <w:rPr>
          <w:rFonts w:hint="eastAsia" w:ascii="仿宋_GB2312" w:hAnsi="Times New Roman" w:eastAsia="仿宋_GB2312"/>
          <w:sz w:val="32"/>
          <w:szCs w:val="32"/>
        </w:rPr>
        <w:t>请市公安局组织制定和实施安保方案,并负责现场突发事件应急处置和校园外交通组织指挥，与学院保卫处共同做好秩序维护工作</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楷体_GB2312" w:hAnsi="楷体_GB2312" w:eastAsia="楷体_GB2312" w:cs="楷体_GB2312"/>
          <w:color w:val="000000"/>
          <w:sz w:val="32"/>
          <w:szCs w:val="32"/>
        </w:rPr>
        <w:t>（二）</w:t>
      </w:r>
      <w:r>
        <w:rPr>
          <w:rFonts w:hint="eastAsia" w:ascii="仿宋_GB2312" w:hAnsi="Times New Roman" w:eastAsia="仿宋_GB2312"/>
          <w:sz w:val="32"/>
          <w:szCs w:val="32"/>
        </w:rPr>
        <w:t>请市市场监管局加强活动期间校园内及周边食品餐饮卫生安全的监督检查，防范群体性食物中毒事件发生</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sz w:val="32"/>
          <w:szCs w:val="32"/>
          <w:lang w:eastAsia="zh-CN"/>
        </w:rPr>
      </w:pPr>
      <w:r>
        <w:rPr>
          <w:rFonts w:hint="eastAsia" w:ascii="楷体_GB2312" w:hAnsi="楷体_GB2312" w:eastAsia="楷体_GB2312" w:cs="楷体_GB2312"/>
          <w:color w:val="000000"/>
          <w:sz w:val="32"/>
          <w:szCs w:val="32"/>
        </w:rPr>
        <w:t>（三）</w:t>
      </w:r>
      <w:r>
        <w:rPr>
          <w:rFonts w:hint="eastAsia" w:ascii="仿宋_GB2312" w:hAnsi="Times New Roman" w:eastAsia="仿宋_GB2312"/>
          <w:sz w:val="32"/>
          <w:szCs w:val="32"/>
        </w:rPr>
        <w:t>请市卫生健康委负责指导新冠肺炎疫情防控，做好相应医疗保障工作</w:t>
      </w:r>
      <w:r>
        <w:rPr>
          <w:rFonts w:hint="eastAsia" w:ascii="仿宋_GB2312" w:hAnsi="Times New Roman"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楷体_GB2312" w:hAnsi="楷体_GB2312" w:eastAsia="楷体_GB2312" w:cs="楷体_GB2312"/>
          <w:color w:val="000000"/>
          <w:sz w:val="32"/>
          <w:szCs w:val="32"/>
        </w:rPr>
        <w:t>（四）</w:t>
      </w:r>
      <w:r>
        <w:rPr>
          <w:rFonts w:hint="eastAsia" w:ascii="仿宋_GB2312" w:hAnsi="Times New Roman" w:eastAsia="仿宋_GB2312"/>
          <w:sz w:val="32"/>
          <w:szCs w:val="32"/>
        </w:rPr>
        <w:t>请</w:t>
      </w:r>
      <w:r>
        <w:rPr>
          <w:rFonts w:hint="eastAsia" w:ascii="仿宋_GB2312" w:hAnsi="Times New Roman" w:eastAsia="仿宋_GB2312"/>
          <w:sz w:val="32"/>
          <w:szCs w:val="32"/>
          <w:lang w:eastAsia="zh-CN"/>
        </w:rPr>
        <w:t>各县（市、区）人力资源</w:t>
      </w:r>
      <w:r>
        <w:rPr>
          <w:rFonts w:hint="eastAsia" w:ascii="仿宋_GB2312" w:hAnsi="Times New Roman" w:eastAsia="仿宋_GB2312"/>
          <w:sz w:val="32"/>
          <w:szCs w:val="32"/>
        </w:rPr>
        <w:t>和社会保障局负责组织辖区内的</w:t>
      </w:r>
      <w:r>
        <w:rPr>
          <w:rFonts w:hint="eastAsia" w:ascii="仿宋_GB2312" w:hAnsi="Times New Roman" w:eastAsia="仿宋_GB2312"/>
          <w:sz w:val="32"/>
          <w:szCs w:val="32"/>
          <w:lang w:val="en-US" w:eastAsia="zh-CN"/>
        </w:rPr>
        <w:t>10</w:t>
      </w:r>
      <w:r>
        <w:rPr>
          <w:rFonts w:hint="eastAsia" w:ascii="仿宋_GB2312" w:hAnsi="Times New Roman" w:eastAsia="仿宋_GB2312"/>
          <w:sz w:val="32"/>
          <w:szCs w:val="32"/>
        </w:rPr>
        <w:t>家优质企业进场招聘,并将参会回执</w:t>
      </w:r>
      <w:r>
        <w:rPr>
          <w:rFonts w:hint="eastAsia" w:ascii="仿宋_GB2312" w:hAnsi="Times New Roman" w:eastAsia="仿宋_GB2312"/>
          <w:sz w:val="32"/>
          <w:szCs w:val="32"/>
          <w:lang w:eastAsia="zh-CN"/>
        </w:rPr>
        <w:t>表</w:t>
      </w:r>
      <w:r>
        <w:rPr>
          <w:rFonts w:hint="eastAsia" w:ascii="仿宋_GB2312" w:hAnsi="Times New Roman" w:eastAsia="仿宋_GB2312"/>
          <w:sz w:val="32"/>
          <w:szCs w:val="32"/>
        </w:rPr>
        <w:t>及时发送</w:t>
      </w:r>
      <w:r>
        <w:rPr>
          <w:rFonts w:hint="eastAsia" w:ascii="仿宋_GB2312" w:hAnsi="Times New Roman" w:eastAsia="仿宋_GB2312"/>
          <w:sz w:val="32"/>
          <w:szCs w:val="32"/>
          <w:lang w:eastAsia="zh-CN"/>
        </w:rPr>
        <w:t>至</w:t>
      </w:r>
      <w:r>
        <w:rPr>
          <w:rFonts w:hint="eastAsia" w:ascii="仿宋_GB2312" w:hAnsi="Times New Roman" w:eastAsia="仿宋_GB2312"/>
          <w:sz w:val="32"/>
          <w:szCs w:val="32"/>
        </w:rPr>
        <w:t>市人才交流中心邮箱</w:t>
      </w:r>
      <w:r>
        <w:rPr>
          <w:rFonts w:hint="eastAsia" w:ascii="仿宋_GB2312" w:hAnsi="Times New Roman" w:eastAsia="仿宋_GB2312"/>
          <w:sz w:val="32"/>
          <w:szCs w:val="32"/>
          <w:lang w:eastAsia="zh-CN"/>
        </w:rPr>
        <w:t>（</w:t>
      </w:r>
      <w:r>
        <w:rPr>
          <w:rFonts w:hint="eastAsia" w:ascii="仿宋_GB2312" w:hAnsi="Times New Roman" w:eastAsia="仿宋_GB2312"/>
          <w:color w:val="000000"/>
          <w:sz w:val="32"/>
          <w:szCs w:val="32"/>
        </w:rPr>
        <w:fldChar w:fldCharType="begin"/>
      </w:r>
      <w:r>
        <w:rPr>
          <w:rFonts w:hint="eastAsia" w:ascii="仿宋_GB2312" w:hAnsi="Times New Roman" w:eastAsia="仿宋_GB2312"/>
          <w:color w:val="000000"/>
          <w:sz w:val="32"/>
          <w:szCs w:val="32"/>
        </w:rPr>
        <w:instrText xml:space="preserve"> HYPERLINK "mailto:njrc168@qq.com" </w:instrText>
      </w:r>
      <w:r>
        <w:rPr>
          <w:rFonts w:hint="eastAsia" w:ascii="仿宋_GB2312" w:hAnsi="Times New Roman" w:eastAsia="仿宋_GB2312"/>
          <w:color w:val="000000"/>
          <w:sz w:val="32"/>
          <w:szCs w:val="32"/>
        </w:rPr>
        <w:fldChar w:fldCharType="separate"/>
      </w:r>
      <w:r>
        <w:rPr>
          <w:rStyle w:val="5"/>
          <w:rFonts w:hint="eastAsia" w:ascii="仿宋_GB2312" w:hAnsi="Times New Roman" w:eastAsia="仿宋_GB2312"/>
          <w:color w:val="000000"/>
          <w:sz w:val="32"/>
          <w:szCs w:val="32"/>
          <w:u w:val="none"/>
        </w:rPr>
        <w:t>njrc168@qq.com</w:t>
      </w:r>
      <w:r>
        <w:rPr>
          <w:rFonts w:hint="eastAsia" w:ascii="仿宋_GB2312" w:hAnsi="Times New Roman" w:eastAsia="仿宋_GB2312"/>
          <w:color w:val="000000"/>
          <w:sz w:val="32"/>
          <w:szCs w:val="32"/>
        </w:rPr>
        <w:fldChar w:fldCharType="end"/>
      </w:r>
      <w:r>
        <w:rPr>
          <w:rFonts w:hint="eastAsia" w:ascii="仿宋_GB2312" w:hAnsi="Times New Roman" w:eastAsia="仿宋_GB2312"/>
          <w:sz w:val="32"/>
          <w:szCs w:val="32"/>
          <w:lang w:eastAsia="zh-CN"/>
        </w:rPr>
        <w:t>）</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sz w:val="32"/>
          <w:szCs w:val="32"/>
          <w:lang w:eastAsia="zh-CN"/>
        </w:rPr>
      </w:pPr>
      <w:r>
        <w:rPr>
          <w:rFonts w:hint="eastAsia" w:ascii="楷体_GB2312" w:hAnsi="楷体_GB2312" w:eastAsia="楷体_GB2312" w:cs="楷体_GB2312"/>
          <w:color w:val="000000"/>
          <w:sz w:val="32"/>
          <w:szCs w:val="32"/>
          <w:lang w:eastAsia="zh-CN"/>
        </w:rPr>
        <w:t>（五）</w:t>
      </w:r>
      <w:r>
        <w:rPr>
          <w:rFonts w:hint="eastAsia" w:ascii="仿宋_GB2312" w:hAnsi="Times New Roman" w:eastAsia="仿宋_GB2312"/>
          <w:sz w:val="32"/>
          <w:szCs w:val="32"/>
        </w:rPr>
        <w:t>请</w:t>
      </w:r>
      <w:r>
        <w:rPr>
          <w:rFonts w:hint="eastAsia" w:ascii="Times New Roman" w:hAnsi="Times New Roman" w:eastAsia="仿宋_GB2312"/>
          <w:color w:val="000000"/>
          <w:sz w:val="32"/>
          <w:szCs w:val="32"/>
        </w:rPr>
        <w:t>内江经开区就业和社会保障局、内江高新区就业和社会保障中心</w:t>
      </w:r>
      <w:r>
        <w:rPr>
          <w:rFonts w:hint="eastAsia" w:ascii="仿宋_GB2312" w:hAnsi="Times New Roman" w:eastAsia="仿宋_GB2312"/>
          <w:sz w:val="32"/>
          <w:szCs w:val="32"/>
        </w:rPr>
        <w:t>负责组织辖区内的</w:t>
      </w:r>
      <w:r>
        <w:rPr>
          <w:rFonts w:hint="eastAsia" w:ascii="仿宋_GB2312" w:hAnsi="Times New Roman" w:eastAsia="仿宋_GB2312"/>
          <w:sz w:val="32"/>
          <w:szCs w:val="32"/>
          <w:lang w:val="en-US" w:eastAsia="zh-CN"/>
        </w:rPr>
        <w:t>20</w:t>
      </w:r>
      <w:r>
        <w:rPr>
          <w:rFonts w:hint="eastAsia" w:ascii="仿宋_GB2312" w:hAnsi="Times New Roman" w:eastAsia="仿宋_GB2312"/>
          <w:sz w:val="32"/>
          <w:szCs w:val="32"/>
        </w:rPr>
        <w:t>家优质企业进场招聘,并将参会回执</w:t>
      </w:r>
      <w:r>
        <w:rPr>
          <w:rFonts w:hint="eastAsia" w:ascii="仿宋_GB2312" w:hAnsi="Times New Roman" w:eastAsia="仿宋_GB2312"/>
          <w:sz w:val="32"/>
          <w:szCs w:val="32"/>
          <w:lang w:eastAsia="zh-CN"/>
        </w:rPr>
        <w:t>表</w:t>
      </w:r>
      <w:r>
        <w:rPr>
          <w:rFonts w:hint="eastAsia" w:ascii="仿宋_GB2312" w:hAnsi="Times New Roman" w:eastAsia="仿宋_GB2312"/>
          <w:sz w:val="32"/>
          <w:szCs w:val="32"/>
        </w:rPr>
        <w:t>及时发送</w:t>
      </w:r>
      <w:r>
        <w:rPr>
          <w:rFonts w:hint="eastAsia" w:ascii="仿宋_GB2312" w:hAnsi="Times New Roman" w:eastAsia="仿宋_GB2312"/>
          <w:sz w:val="32"/>
          <w:szCs w:val="32"/>
          <w:lang w:eastAsia="zh-CN"/>
        </w:rPr>
        <w:t>至</w:t>
      </w:r>
      <w:r>
        <w:rPr>
          <w:rFonts w:hint="eastAsia" w:ascii="仿宋_GB2312" w:hAnsi="Times New Roman" w:eastAsia="仿宋_GB2312"/>
          <w:sz w:val="32"/>
          <w:szCs w:val="32"/>
        </w:rPr>
        <w:t>市人才交流中心邮箱</w:t>
      </w:r>
      <w:r>
        <w:rPr>
          <w:rFonts w:hint="eastAsia" w:ascii="仿宋_GB2312" w:hAnsi="Times New Roman" w:eastAsia="仿宋_GB2312"/>
          <w:sz w:val="32"/>
          <w:szCs w:val="32"/>
          <w:lang w:eastAsia="zh-CN"/>
        </w:rPr>
        <w:t>（</w:t>
      </w:r>
      <w:r>
        <w:rPr>
          <w:rFonts w:hint="eastAsia" w:ascii="仿宋_GB2312" w:hAnsi="Times New Roman" w:eastAsia="仿宋_GB2312"/>
          <w:color w:val="000000"/>
          <w:sz w:val="32"/>
          <w:szCs w:val="32"/>
        </w:rPr>
        <w:fldChar w:fldCharType="begin"/>
      </w:r>
      <w:r>
        <w:rPr>
          <w:rFonts w:hint="eastAsia" w:ascii="仿宋_GB2312" w:hAnsi="Times New Roman" w:eastAsia="仿宋_GB2312"/>
          <w:color w:val="000000"/>
          <w:sz w:val="32"/>
          <w:szCs w:val="32"/>
        </w:rPr>
        <w:instrText xml:space="preserve"> HYPERLINK "mailto:njrc168@qq.com" </w:instrText>
      </w:r>
      <w:r>
        <w:rPr>
          <w:rFonts w:hint="eastAsia" w:ascii="仿宋_GB2312" w:hAnsi="Times New Roman" w:eastAsia="仿宋_GB2312"/>
          <w:color w:val="000000"/>
          <w:sz w:val="32"/>
          <w:szCs w:val="32"/>
        </w:rPr>
        <w:fldChar w:fldCharType="separate"/>
      </w:r>
      <w:r>
        <w:rPr>
          <w:rStyle w:val="5"/>
          <w:rFonts w:hint="eastAsia" w:ascii="仿宋_GB2312" w:hAnsi="Times New Roman" w:eastAsia="仿宋_GB2312"/>
          <w:color w:val="000000"/>
          <w:sz w:val="32"/>
          <w:szCs w:val="32"/>
          <w:u w:val="none"/>
        </w:rPr>
        <w:t>njrc168@qq.com</w:t>
      </w:r>
      <w:r>
        <w:rPr>
          <w:rFonts w:hint="eastAsia" w:ascii="仿宋_GB2312" w:hAnsi="Times New Roman" w:eastAsia="仿宋_GB2312"/>
          <w:color w:val="000000"/>
          <w:sz w:val="32"/>
          <w:szCs w:val="32"/>
        </w:rPr>
        <w:fldChar w:fldCharType="end"/>
      </w:r>
      <w:r>
        <w:rPr>
          <w:rFonts w:hint="eastAsia" w:ascii="仿宋_GB2312" w:hAnsi="Times New Roman" w:eastAsia="仿宋_GB2312"/>
          <w:sz w:val="32"/>
          <w:szCs w:val="32"/>
          <w:lang w:eastAsia="zh-CN"/>
        </w:rPr>
        <w:t>）</w:t>
      </w:r>
      <w:r>
        <w:rPr>
          <w:rFonts w:hint="eastAsia" w:ascii="仿宋_GB2312" w:hAnsi="Times New Roman"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rPr>
      </w:pPr>
      <w:r>
        <w:rPr>
          <w:rFonts w:hint="eastAsia" w:ascii="Times New Roman" w:hAnsi="黑体" w:eastAsia="黑体"/>
          <w:sz w:val="32"/>
          <w:szCs w:val="32"/>
        </w:rPr>
        <w:t>九、双选会现场组织及接待工作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请内江师范学院负责接待来校参加双选会的市级领导,负责会议车辆引导并配合公安人员做好安全保卫等相关工作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请各相关单位协助做好双选会现场组织及接待工作。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rPr>
        <w:t>十、疫情防控要求</w:t>
      </w:r>
      <w:r>
        <w:rPr>
          <w:rFonts w:hint="eastAsia" w:ascii="Times New Roman" w:hAnsi="Times New Roman" w:eastAsia="黑体"/>
          <w:color w:val="000000"/>
          <w:sz w:val="32"/>
          <w:szCs w:val="32"/>
        </w:rPr>
        <w:t xml:space="preserve"> </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olor w:val="000000"/>
          <w:sz w:val="32"/>
          <w:szCs w:val="32"/>
          <w:lang w:eastAsia="zh-CN"/>
        </w:rPr>
      </w:pPr>
      <w:r>
        <w:rPr>
          <w:rFonts w:hint="eastAsia" w:ascii="楷体_GB2312" w:hAnsi="楷体_GB2312" w:eastAsia="楷体_GB2312" w:cs="楷体_GB2312"/>
          <w:color w:val="000000"/>
          <w:kern w:val="2"/>
          <w:sz w:val="32"/>
          <w:szCs w:val="32"/>
          <w:lang w:val="en-US" w:eastAsia="zh-CN" w:bidi="ar-SA"/>
        </w:rPr>
        <w:t>（一）</w:t>
      </w:r>
      <w:r>
        <w:rPr>
          <w:rFonts w:hint="eastAsia" w:ascii="仿宋_GB2312" w:hAnsi="仿宋_GB2312" w:eastAsia="仿宋_GB2312" w:cs="仿宋_GB2312"/>
          <w:color w:val="000000"/>
          <w:sz w:val="32"/>
          <w:szCs w:val="32"/>
        </w:rPr>
        <w:t>参会人员请严格遵守国家、四川省、内江市疫情防控有关规定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进入会场前出示“通信大数据行程卡”“天府通健康通行码”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扫描“场所码”</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olor w:val="000000"/>
          <w:sz w:val="32"/>
          <w:szCs w:val="32"/>
        </w:rPr>
        <w:t>进入会场前必须</w:t>
      </w:r>
      <w:r>
        <w:rPr>
          <w:rFonts w:hint="eastAsia" w:ascii="Times New Roman" w:hAnsi="Times New Roman" w:eastAsia="仿宋_GB2312"/>
          <w:color w:val="000000"/>
          <w:sz w:val="32"/>
          <w:szCs w:val="32"/>
          <w:lang w:eastAsia="zh-CN"/>
        </w:rPr>
        <w:t>提供健康申报表（附件</w:t>
      </w:r>
      <w:r>
        <w:rPr>
          <w:rFonts w:hint="eastAsia" w:ascii="Times New Roman" w:hAnsi="Times New Roman" w:eastAsia="仿宋_GB2312"/>
          <w:color w:val="000000"/>
          <w:sz w:val="32"/>
          <w:szCs w:val="32"/>
          <w:lang w:val="en-US" w:eastAsia="zh-CN"/>
        </w:rPr>
        <w:t>11</w:t>
      </w:r>
      <w:r>
        <w:rPr>
          <w:rFonts w:hint="eastAsia" w:ascii="Times New Roman" w:hAnsi="Times New Roman" w:eastAsia="仿宋_GB2312"/>
          <w:color w:val="000000"/>
          <w:sz w:val="32"/>
          <w:szCs w:val="32"/>
          <w:lang w:eastAsia="zh-CN"/>
        </w:rPr>
        <w:t>），</w:t>
      </w:r>
      <w:r>
        <w:rPr>
          <w:rFonts w:hint="eastAsia" w:ascii="仿宋_GB2312" w:hAnsi="仿宋_GB2312" w:eastAsia="仿宋_GB2312" w:cs="仿宋_GB2312"/>
          <w:color w:val="000000"/>
          <w:kern w:val="0"/>
          <w:sz w:val="32"/>
          <w:szCs w:val="32"/>
        </w:rPr>
        <w:t>48小时内核酸检测阴性证明</w:t>
      </w:r>
      <w:r>
        <w:rPr>
          <w:rFonts w:hint="eastAsia" w:ascii="仿宋_GB2312" w:hAnsi="仿宋_GB2312" w:eastAsia="仿宋_GB2312" w:cs="仿宋_GB2312"/>
          <w:color w:val="000000"/>
          <w:kern w:val="0"/>
          <w:sz w:val="32"/>
          <w:szCs w:val="32"/>
          <w:lang w:eastAsia="zh-CN"/>
        </w:rPr>
        <w:t>，并</w:t>
      </w:r>
      <w:r>
        <w:rPr>
          <w:rFonts w:hint="eastAsia" w:ascii="Times New Roman" w:hAnsi="Times New Roman" w:eastAsia="仿宋_GB2312"/>
          <w:color w:val="000000"/>
          <w:sz w:val="32"/>
          <w:szCs w:val="32"/>
        </w:rPr>
        <w:t>接受体温检测</w:t>
      </w:r>
      <w:r>
        <w:rPr>
          <w:rFonts w:hint="eastAsia" w:ascii="Times New Roman" w:hAnsi="Times New Roman"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z w:val="32"/>
          <w:szCs w:val="32"/>
          <w:shd w:val="clear" w:color="auto" w:fill="FFFFFF"/>
          <w:lang w:eastAsia="zh-CN"/>
        </w:rPr>
      </w:pPr>
      <w:r>
        <w:rPr>
          <w:rFonts w:hint="eastAsia" w:ascii="楷体_GB2312" w:hAnsi="楷体_GB2312" w:eastAsia="楷体_GB2312" w:cs="楷体_GB2312"/>
          <w:color w:val="000000"/>
          <w:sz w:val="32"/>
          <w:szCs w:val="32"/>
        </w:rPr>
        <w:t>（二）</w:t>
      </w:r>
      <w:r>
        <w:rPr>
          <w:rFonts w:hint="eastAsia" w:ascii="仿宋_GB2312" w:hAnsi="仿宋_GB2312" w:eastAsia="仿宋_GB2312" w:cs="仿宋_GB2312"/>
          <w:sz w:val="32"/>
          <w:szCs w:val="32"/>
        </w:rPr>
        <w:t>双选会当天每家用人单位进校招聘人员不超过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000000"/>
          <w:sz w:val="32"/>
          <w:szCs w:val="32"/>
          <w:shd w:val="clear" w:color="auto" w:fill="FFFFFF"/>
        </w:rPr>
        <w:t>所有人员进入招聘会场时需全程佩</w:t>
      </w:r>
      <w:r>
        <w:rPr>
          <w:rFonts w:hint="eastAsia" w:ascii="仿宋_GB2312" w:hAnsi="仿宋_GB2312" w:eastAsia="仿宋_GB2312" w:cs="仿宋_GB2312"/>
          <w:color w:val="000000"/>
          <w:sz w:val="32"/>
          <w:szCs w:val="32"/>
          <w:shd w:val="clear" w:color="auto" w:fill="FFFFFF"/>
        </w:rPr>
        <w:t>戴口罩</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rPr>
        <w:t>交流时保持安全防控距离</w:t>
      </w:r>
      <w:r>
        <w:rPr>
          <w:rFonts w:hint="eastAsia" w:ascii="仿宋_GB2312" w:hAnsi="仿宋_GB2312" w:eastAsia="仿宋_GB2312" w:cs="仿宋_GB2312"/>
          <w:color w:val="000000"/>
          <w:sz w:val="32"/>
          <w:szCs w:val="32"/>
          <w:lang w:eastAsia="zh-CN"/>
        </w:rPr>
        <w:t>。</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楷体_GB2312" w:hAnsi="楷体_GB2312" w:eastAsia="楷体_GB2312" w:cs="楷体_GB2312"/>
          <w:color w:val="000000"/>
          <w:kern w:val="2"/>
          <w:sz w:val="32"/>
          <w:szCs w:val="32"/>
          <w:lang w:val="en-US" w:eastAsia="zh-CN" w:bidi="ar-SA"/>
        </w:rPr>
        <w:t>（三）</w:t>
      </w:r>
      <w:r>
        <w:rPr>
          <w:rFonts w:hint="eastAsia" w:ascii="仿宋_GB2312" w:hAnsi="仿宋_GB2312" w:eastAsia="仿宋_GB2312" w:cs="仿宋_GB2312"/>
          <w:bCs/>
          <w:color w:val="000000"/>
          <w:kern w:val="2"/>
          <w:sz w:val="32"/>
          <w:szCs w:val="32"/>
        </w:rPr>
        <w:t>中高风险等级地区</w:t>
      </w:r>
      <w:r>
        <w:rPr>
          <w:rFonts w:hint="eastAsia" w:ascii="仿宋_GB2312" w:hAnsi="仿宋_GB2312" w:eastAsia="仿宋_GB2312" w:cs="仿宋_GB2312"/>
          <w:color w:val="000000"/>
          <w:kern w:val="2"/>
          <w:sz w:val="32"/>
          <w:szCs w:val="32"/>
        </w:rPr>
        <w:t>的单位和个人</w:t>
      </w:r>
      <w:r>
        <w:rPr>
          <w:rFonts w:hint="eastAsia" w:ascii="仿宋_GB2312" w:hAnsi="仿宋_GB2312" w:eastAsia="仿宋_GB2312" w:cs="仿宋_GB2312"/>
          <w:color w:val="000000"/>
          <w:sz w:val="32"/>
          <w:szCs w:val="32"/>
          <w:lang w:eastAsia="zh-CN"/>
        </w:rPr>
        <w:t>或</w:t>
      </w:r>
      <w:r>
        <w:rPr>
          <w:rFonts w:hint="eastAsia" w:ascii="仿宋_GB2312" w:hAnsi="仿宋_GB2312" w:eastAsia="仿宋_GB2312" w:cs="仿宋_GB2312"/>
          <w:color w:val="000000"/>
          <w:sz w:val="32"/>
          <w:szCs w:val="32"/>
        </w:rPr>
        <w:t>14天内有到过中高风险等级地区的人员</w:t>
      </w:r>
      <w:r>
        <w:rPr>
          <w:rFonts w:hint="eastAsia" w:ascii="仿宋_GB2312" w:hAnsi="仿宋_GB2312" w:eastAsia="仿宋_GB2312" w:cs="仿宋_GB2312"/>
          <w:color w:val="000000"/>
          <w:sz w:val="32"/>
          <w:szCs w:val="32"/>
          <w:lang w:eastAsia="zh-CN"/>
        </w:rPr>
        <w:t>暂不邀请</w:t>
      </w:r>
      <w:r>
        <w:rPr>
          <w:rFonts w:hint="eastAsia" w:ascii="仿宋_GB2312" w:hAnsi="仿宋_GB2312" w:eastAsia="仿宋_GB2312" w:cs="仿宋_GB2312"/>
          <w:color w:val="000000"/>
          <w:kern w:val="2"/>
          <w:sz w:val="32"/>
          <w:szCs w:val="32"/>
        </w:rPr>
        <w:t>参加</w:t>
      </w:r>
      <w:r>
        <w:rPr>
          <w:rFonts w:hint="eastAsia" w:ascii="仿宋_GB2312" w:hAnsi="仿宋_GB2312" w:eastAsia="仿宋_GB2312" w:cs="仿宋_GB2312"/>
          <w:color w:val="000000"/>
          <w:kern w:val="2"/>
          <w:sz w:val="32"/>
          <w:szCs w:val="32"/>
          <w:lang w:eastAsia="zh-CN"/>
        </w:rPr>
        <w:t>本次</w:t>
      </w:r>
      <w:r>
        <w:rPr>
          <w:rFonts w:hint="eastAsia" w:ascii="仿宋_GB2312" w:hAnsi="仿宋_GB2312" w:eastAsia="仿宋_GB2312" w:cs="仿宋_GB2312"/>
          <w:color w:val="000000"/>
          <w:kern w:val="2"/>
          <w:sz w:val="32"/>
          <w:szCs w:val="32"/>
        </w:rPr>
        <w:t>活动。</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黑体" w:eastAsia="黑体"/>
          <w:sz w:val="32"/>
          <w:szCs w:val="32"/>
        </w:rPr>
      </w:pPr>
      <w:r>
        <w:rPr>
          <w:rFonts w:hint="eastAsia" w:ascii="Times New Roman" w:hAnsi="黑体" w:eastAsia="黑体"/>
          <w:sz w:val="32"/>
          <w:szCs w:val="32"/>
        </w:rPr>
        <w:t>十一、主办、承办单位联系人及联系电话</w:t>
      </w:r>
    </w:p>
    <w:tbl>
      <w:tblPr>
        <w:tblStyle w:val="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96"/>
        <w:gridCol w:w="1210"/>
        <w:gridCol w:w="2097"/>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3096" w:type="dxa"/>
            <w:noWrap w:val="0"/>
            <w:vAlign w:val="center"/>
          </w:tcPr>
          <w:p>
            <w:pPr>
              <w:jc w:val="center"/>
              <w:rPr>
                <w:rFonts w:hint="eastAsia" w:ascii="Times New Roman" w:hAnsi="Times New Roman" w:eastAsia="黑体"/>
                <w:sz w:val="24"/>
              </w:rPr>
            </w:pPr>
            <w:r>
              <w:rPr>
                <w:rFonts w:hint="eastAsia" w:ascii="Times New Roman" w:hAnsi="黑体" w:eastAsia="黑体"/>
                <w:sz w:val="24"/>
              </w:rPr>
              <w:t>单</w:t>
            </w:r>
            <w:r>
              <w:rPr>
                <w:rFonts w:hint="eastAsia" w:ascii="Times New Roman" w:hAnsi="Times New Roman" w:eastAsia="黑体"/>
                <w:sz w:val="24"/>
              </w:rPr>
              <w:t xml:space="preserve">    </w:t>
            </w:r>
            <w:r>
              <w:rPr>
                <w:rFonts w:hint="eastAsia" w:ascii="Times New Roman" w:hAnsi="黑体" w:eastAsia="黑体"/>
                <w:sz w:val="24"/>
              </w:rPr>
              <w:t>位</w:t>
            </w:r>
          </w:p>
        </w:tc>
        <w:tc>
          <w:tcPr>
            <w:tcW w:w="1210"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联系人</w:t>
            </w:r>
          </w:p>
        </w:tc>
        <w:tc>
          <w:tcPr>
            <w:tcW w:w="20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联</w:t>
            </w:r>
            <w:r>
              <w:rPr>
                <w:rFonts w:hint="eastAsia" w:ascii="Times New Roman" w:hAnsi="Times New Roman" w:eastAsia="黑体"/>
                <w:sz w:val="24"/>
              </w:rPr>
              <w:t xml:space="preserve"> </w:t>
            </w:r>
            <w:r>
              <w:rPr>
                <w:rFonts w:hint="eastAsia" w:ascii="Times New Roman" w:hAnsi="黑体" w:eastAsia="黑体"/>
                <w:sz w:val="24"/>
              </w:rPr>
              <w:t>系</w:t>
            </w:r>
            <w:r>
              <w:rPr>
                <w:rFonts w:hint="eastAsia" w:ascii="Times New Roman" w:hAnsi="Times New Roman" w:eastAsia="黑体"/>
                <w:sz w:val="24"/>
              </w:rPr>
              <w:t xml:space="preserve"> </w:t>
            </w:r>
            <w:r>
              <w:rPr>
                <w:rFonts w:hint="eastAsia" w:ascii="Times New Roman" w:hAnsi="黑体" w:eastAsia="黑体"/>
                <w:sz w:val="24"/>
              </w:rPr>
              <w:t>电</w:t>
            </w:r>
            <w:r>
              <w:rPr>
                <w:rFonts w:hint="eastAsia" w:ascii="Times New Roman" w:hAnsi="Times New Roman" w:eastAsia="黑体"/>
                <w:sz w:val="24"/>
              </w:rPr>
              <w:t xml:space="preserve"> </w:t>
            </w:r>
            <w:r>
              <w:rPr>
                <w:rFonts w:hint="eastAsia" w:ascii="Times New Roman" w:hAnsi="黑体" w:eastAsia="黑体"/>
                <w:sz w:val="24"/>
              </w:rPr>
              <w:t>话</w:t>
            </w:r>
          </w:p>
        </w:tc>
        <w:tc>
          <w:tcPr>
            <w:tcW w:w="2497" w:type="dxa"/>
            <w:noWrap w:val="0"/>
            <w:vAlign w:val="center"/>
          </w:tcPr>
          <w:p>
            <w:pPr>
              <w:tabs>
                <w:tab w:val="left" w:pos="720"/>
              </w:tabs>
              <w:jc w:val="center"/>
              <w:rPr>
                <w:rFonts w:hint="eastAsia" w:ascii="Times New Roman" w:hAnsi="Times New Roman" w:eastAsia="黑体"/>
                <w:sz w:val="24"/>
              </w:rPr>
            </w:pPr>
            <w:r>
              <w:rPr>
                <w:rFonts w:hint="eastAsia" w:ascii="Times New Roman" w:hAnsi="黑体" w:eastAsia="黑体"/>
                <w:sz w:val="24"/>
              </w:rPr>
              <w:t>邮</w:t>
            </w:r>
            <w:r>
              <w:rPr>
                <w:rFonts w:hint="eastAsia" w:ascii="Times New Roman" w:hAnsi="Times New Roman" w:eastAsia="黑体"/>
                <w:sz w:val="24"/>
              </w:rPr>
              <w:t xml:space="preserve">    </w:t>
            </w:r>
            <w:r>
              <w:rPr>
                <w:rFonts w:hint="eastAsia" w:ascii="Times New Roman" w:hAnsi="黑体" w:eastAsia="黑体"/>
                <w:sz w:val="24"/>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内江市人力资源和社会保障局</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夏  衡</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2228226（办）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13989102088</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内江市教育局</w:t>
            </w: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祝梅琳</w:t>
            </w:r>
          </w:p>
        </w:tc>
        <w:tc>
          <w:tcPr>
            <w:tcW w:w="2097" w:type="dxa"/>
            <w:noWrap w:val="0"/>
            <w:vAlign w:val="center"/>
          </w:tcPr>
          <w:p>
            <w:pPr>
              <w:tabs>
                <w:tab w:val="left" w:pos="720"/>
              </w:tabs>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2120816</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18728137113</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096"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共青团内江市委</w:t>
            </w: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张小玲</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2023464（办）  13348825663</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vMerge w:val="restart"/>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内江市人才交流中心</w:t>
            </w:r>
          </w:p>
        </w:tc>
        <w:tc>
          <w:tcPr>
            <w:tcW w:w="121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蔡  薇</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2026929（办）</w:t>
            </w:r>
          </w:p>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18990504056</w:t>
            </w:r>
          </w:p>
        </w:tc>
        <w:tc>
          <w:tcPr>
            <w:tcW w:w="2497" w:type="dxa"/>
            <w:vMerge w:val="restart"/>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njrc168@qq.com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8" w:hRule="atLeast"/>
          <w:jc w:val="center"/>
        </w:trPr>
        <w:tc>
          <w:tcPr>
            <w:tcW w:w="3096" w:type="dxa"/>
            <w:vMerge w:val="continue"/>
            <w:noWrap w:val="0"/>
            <w:vAlign w:val="center"/>
          </w:tcPr>
          <w:p>
            <w:pPr>
              <w:tabs>
                <w:tab w:val="left" w:pos="720"/>
              </w:tabs>
              <w:jc w:val="center"/>
              <w:rPr>
                <w:rFonts w:hint="eastAsia" w:ascii="仿宋_GB2312" w:hAnsi="仿宋_GB2312" w:eastAsia="仿宋_GB2312" w:cs="仿宋_GB2312"/>
                <w:sz w:val="24"/>
                <w:szCs w:val="24"/>
              </w:rPr>
            </w:pPr>
          </w:p>
        </w:tc>
        <w:tc>
          <w:tcPr>
            <w:tcW w:w="1210" w:type="dxa"/>
            <w:noWrap w:val="0"/>
            <w:vAlign w:val="center"/>
          </w:tcPr>
          <w:p>
            <w:pPr>
              <w:tabs>
                <w:tab w:val="left" w:pos="692"/>
              </w:tabs>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刘秉鑫</w:t>
            </w:r>
          </w:p>
        </w:tc>
        <w:tc>
          <w:tcPr>
            <w:tcW w:w="2097" w:type="dxa"/>
            <w:noWrap w:val="0"/>
            <w:vAlign w:val="center"/>
          </w:tcPr>
          <w:p>
            <w:pPr>
              <w:tabs>
                <w:tab w:val="left" w:pos="720"/>
              </w:tabs>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2228302</w:t>
            </w:r>
            <w:r>
              <w:rPr>
                <w:rFonts w:hint="eastAsia" w:ascii="仿宋_GB2312" w:hAnsi="仿宋_GB2312" w:eastAsia="仿宋_GB2312" w:cs="仿宋_GB2312"/>
                <w:sz w:val="24"/>
                <w:szCs w:val="24"/>
              </w:rPr>
              <w:t>（办）</w:t>
            </w:r>
            <w:r>
              <w:rPr>
                <w:rFonts w:hint="eastAsia" w:ascii="仿宋_GB2312" w:hAnsi="仿宋_GB2312" w:eastAsia="仿宋_GB2312" w:cs="仿宋_GB2312"/>
                <w:sz w:val="24"/>
                <w:szCs w:val="24"/>
                <w:lang w:val="en-US" w:eastAsia="zh-CN"/>
              </w:rPr>
              <w:t>18140250098</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8" w:hRule="atLeast"/>
          <w:jc w:val="center"/>
        </w:trPr>
        <w:tc>
          <w:tcPr>
            <w:tcW w:w="3096" w:type="dxa"/>
            <w:vMerge w:val="continue"/>
            <w:noWrap w:val="0"/>
            <w:vAlign w:val="center"/>
          </w:tcPr>
          <w:p>
            <w:pPr>
              <w:tabs>
                <w:tab w:val="left" w:pos="720"/>
              </w:tabs>
              <w:jc w:val="center"/>
              <w:rPr>
                <w:rFonts w:hint="eastAsia" w:ascii="仿宋_GB2312" w:hAnsi="仿宋_GB2312" w:eastAsia="仿宋_GB2312" w:cs="仿宋_GB2312"/>
                <w:sz w:val="24"/>
                <w:szCs w:val="24"/>
              </w:rPr>
            </w:pP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方显惠</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2032112（办）13989100170</w:t>
            </w:r>
          </w:p>
        </w:tc>
        <w:tc>
          <w:tcPr>
            <w:tcW w:w="2497" w:type="dxa"/>
            <w:vMerge w:val="continue"/>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内江市公安局</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倪志成</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2292223（办）13696039599</w:t>
            </w:r>
          </w:p>
        </w:tc>
        <w:tc>
          <w:tcPr>
            <w:tcW w:w="2497" w:type="dxa"/>
            <w:noWrap w:val="0"/>
            <w:vAlign w:val="center"/>
          </w:tcPr>
          <w:p>
            <w:pPr>
              <w:tabs>
                <w:tab w:val="left" w:pos="720"/>
              </w:tabs>
              <w:jc w:val="center"/>
              <w:rPr>
                <w:rFonts w:hint="eastAsia" w:ascii="仿宋_GB2312" w:hAnsi="仿宋_GB2312" w:eastAsia="仿宋_GB2312" w:cs="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43"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内江市市场监督管理局</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  真</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18981407761</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内江市卫生健康委员会</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  琨</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13320700124</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内江市疾病预防控制中心</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朱永义</w:t>
            </w:r>
          </w:p>
        </w:tc>
        <w:tc>
          <w:tcPr>
            <w:tcW w:w="209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18990550626</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94"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东兴区公安分局</w:t>
            </w:r>
          </w:p>
        </w:tc>
        <w:tc>
          <w:tcPr>
            <w:tcW w:w="1210" w:type="dxa"/>
            <w:noWrap w:val="0"/>
            <w:vAlign w:val="center"/>
          </w:tcPr>
          <w:p>
            <w:pPr>
              <w:tabs>
                <w:tab w:val="left" w:pos="6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曾  麟</w:t>
            </w:r>
          </w:p>
        </w:tc>
        <w:tc>
          <w:tcPr>
            <w:tcW w:w="2097"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13981435052</w:t>
            </w:r>
          </w:p>
        </w:tc>
        <w:tc>
          <w:tcPr>
            <w:tcW w:w="2497" w:type="dxa"/>
            <w:noWrap w:val="0"/>
            <w:vAlign w:val="center"/>
          </w:tcPr>
          <w:p>
            <w:pPr>
              <w:tabs>
                <w:tab w:val="left" w:pos="720"/>
              </w:tabs>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内江经</w:t>
            </w:r>
            <w:r>
              <w:rPr>
                <w:rFonts w:hint="eastAsia" w:ascii="仿宋_GB2312" w:hAnsi="仿宋_GB2312" w:eastAsia="仿宋_GB2312" w:cs="仿宋_GB2312"/>
                <w:sz w:val="24"/>
                <w:szCs w:val="24"/>
                <w:lang w:eastAsia="zh-CN"/>
              </w:rPr>
              <w:t>开</w:t>
            </w:r>
            <w:r>
              <w:rPr>
                <w:rFonts w:hint="eastAsia" w:ascii="仿宋_GB2312" w:hAnsi="仿宋_GB2312" w:eastAsia="仿宋_GB2312" w:cs="仿宋_GB2312"/>
                <w:sz w:val="24"/>
                <w:szCs w:val="24"/>
              </w:rPr>
              <w:t>区</w:t>
            </w:r>
          </w:p>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就业和社会保障局</w:t>
            </w: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杨  静</w:t>
            </w:r>
          </w:p>
        </w:tc>
        <w:tc>
          <w:tcPr>
            <w:tcW w:w="20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2072611（办）15244884890</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3096" w:type="dxa"/>
            <w:noWrap w:val="0"/>
            <w:vAlign w:val="center"/>
          </w:tcPr>
          <w:p>
            <w:pPr>
              <w:tabs>
                <w:tab w:val="left" w:pos="720"/>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内江高新区</w:t>
            </w:r>
          </w:p>
          <w:p>
            <w:pPr>
              <w:tabs>
                <w:tab w:val="left" w:pos="720"/>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就业和社会保障中心</w:t>
            </w:r>
          </w:p>
        </w:tc>
        <w:tc>
          <w:tcPr>
            <w:tcW w:w="1210" w:type="dxa"/>
            <w:noWrap w:val="0"/>
            <w:vAlign w:val="center"/>
          </w:tcPr>
          <w:p>
            <w:pPr>
              <w:tabs>
                <w:tab w:val="left" w:pos="692"/>
              </w:tabs>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谭世娇</w:t>
            </w:r>
          </w:p>
        </w:tc>
        <w:tc>
          <w:tcPr>
            <w:tcW w:w="2097" w:type="dxa"/>
            <w:noWrap w:val="0"/>
            <w:vAlign w:val="center"/>
          </w:tcPr>
          <w:p>
            <w:pPr>
              <w:tabs>
                <w:tab w:val="left" w:pos="720"/>
              </w:tabs>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6105075（办）</w:t>
            </w:r>
            <w:r>
              <w:rPr>
                <w:rFonts w:hint="eastAsia" w:ascii="仿宋_GB2312" w:hAnsi="仿宋_GB2312" w:eastAsia="仿宋_GB2312" w:cs="仿宋_GB2312"/>
                <w:sz w:val="24"/>
                <w:szCs w:val="24"/>
                <w:lang w:val="en-US" w:eastAsia="zh-CN"/>
              </w:rPr>
              <w:t>13086394857</w:t>
            </w:r>
          </w:p>
        </w:tc>
        <w:tc>
          <w:tcPr>
            <w:tcW w:w="2497" w:type="dxa"/>
            <w:noWrap w:val="0"/>
            <w:vAlign w:val="center"/>
          </w:tcPr>
          <w:p>
            <w:pPr>
              <w:tabs>
                <w:tab w:val="left" w:pos="720"/>
              </w:tabs>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内江师范学院</w:t>
            </w:r>
            <w:r>
              <w:rPr>
                <w:rFonts w:hint="eastAsia" w:ascii="仿宋_GB2312" w:hAnsi="仿宋_GB2312" w:eastAsia="仿宋_GB2312" w:cs="仿宋_GB2312"/>
                <w:color w:val="000000"/>
                <w:sz w:val="24"/>
                <w:szCs w:val="24"/>
                <w:lang w:eastAsia="zh-CN"/>
              </w:rPr>
              <w:t>学生工作部</w:t>
            </w:r>
          </w:p>
        </w:tc>
        <w:tc>
          <w:tcPr>
            <w:tcW w:w="1210" w:type="dxa"/>
            <w:noWrap w:val="0"/>
            <w:vAlign w:val="center"/>
          </w:tcPr>
          <w:p>
            <w:pPr>
              <w:tabs>
                <w:tab w:val="left" w:pos="692"/>
              </w:tabs>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商林威</w:t>
            </w:r>
          </w:p>
        </w:tc>
        <w:tc>
          <w:tcPr>
            <w:tcW w:w="2097" w:type="dxa"/>
            <w:noWrap w:val="0"/>
            <w:vAlign w:val="center"/>
          </w:tcPr>
          <w:p>
            <w:pPr>
              <w:tabs>
                <w:tab w:val="left" w:pos="720"/>
              </w:tabs>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23</w:t>
            </w:r>
            <w:r>
              <w:rPr>
                <w:rFonts w:hint="eastAsia" w:ascii="仿宋_GB2312" w:hAnsi="仿宋_GB2312" w:eastAsia="仿宋_GB2312" w:cs="仿宋_GB2312"/>
                <w:color w:val="000000"/>
                <w:sz w:val="24"/>
                <w:szCs w:val="24"/>
                <w:lang w:val="en-US" w:eastAsia="zh-CN"/>
              </w:rPr>
              <w:t>40017</w:t>
            </w:r>
            <w:r>
              <w:rPr>
                <w:rFonts w:hint="eastAsia" w:ascii="仿宋_GB2312" w:hAnsi="仿宋_GB2312" w:eastAsia="仿宋_GB2312" w:cs="仿宋_GB2312"/>
                <w:color w:val="000000"/>
                <w:sz w:val="24"/>
                <w:szCs w:val="24"/>
              </w:rPr>
              <w:t>（办）136960</w:t>
            </w:r>
            <w:r>
              <w:rPr>
                <w:rFonts w:hint="eastAsia" w:ascii="仿宋_GB2312" w:hAnsi="仿宋_GB2312" w:eastAsia="仿宋_GB2312" w:cs="仿宋_GB2312"/>
                <w:color w:val="000000"/>
                <w:sz w:val="24"/>
                <w:szCs w:val="24"/>
                <w:lang w:val="en-US" w:eastAsia="zh-CN"/>
              </w:rPr>
              <w:t>67139</w:t>
            </w:r>
          </w:p>
        </w:tc>
        <w:tc>
          <w:tcPr>
            <w:tcW w:w="2497" w:type="dxa"/>
            <w:noWrap w:val="0"/>
            <w:vAlign w:val="center"/>
          </w:tcPr>
          <w:p>
            <w:pPr>
              <w:tabs>
                <w:tab w:val="left" w:pos="720"/>
              </w:tabs>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zjc1097@163.com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3096" w:type="dxa"/>
            <w:noWrap w:val="0"/>
            <w:vAlign w:val="center"/>
          </w:tcPr>
          <w:p>
            <w:pPr>
              <w:tabs>
                <w:tab w:val="left" w:pos="720"/>
              </w:tabs>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内江师范学院保卫</w:t>
            </w:r>
            <w:r>
              <w:rPr>
                <w:rFonts w:hint="eastAsia" w:ascii="仿宋_GB2312" w:hAnsi="仿宋_GB2312" w:eastAsia="仿宋_GB2312" w:cs="仿宋_GB2312"/>
                <w:color w:val="000000"/>
                <w:sz w:val="24"/>
                <w:szCs w:val="24"/>
                <w:lang w:eastAsia="zh-CN"/>
              </w:rPr>
              <w:t>部</w:t>
            </w:r>
          </w:p>
        </w:tc>
        <w:tc>
          <w:tcPr>
            <w:tcW w:w="1210" w:type="dxa"/>
            <w:noWrap w:val="0"/>
            <w:vAlign w:val="center"/>
          </w:tcPr>
          <w:p>
            <w:pPr>
              <w:tabs>
                <w:tab w:val="left" w:pos="692"/>
              </w:tabs>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王</w:t>
            </w:r>
            <w:r>
              <w:rPr>
                <w:rFonts w:hint="eastAsia" w:ascii="仿宋_GB2312" w:hAnsi="仿宋_GB2312" w:eastAsia="仿宋_GB2312" w:cs="仿宋_GB2312"/>
                <w:color w:val="000000"/>
                <w:sz w:val="24"/>
                <w:szCs w:val="24"/>
                <w:lang w:eastAsia="zh-CN"/>
              </w:rPr>
              <w:t>志强</w:t>
            </w:r>
          </w:p>
        </w:tc>
        <w:tc>
          <w:tcPr>
            <w:tcW w:w="2097" w:type="dxa"/>
            <w:noWrap w:val="0"/>
            <w:vAlign w:val="center"/>
          </w:tcPr>
          <w:p>
            <w:pPr>
              <w:tabs>
                <w:tab w:val="left" w:pos="720"/>
              </w:tabs>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2341</w:t>
            </w:r>
            <w:r>
              <w:rPr>
                <w:rFonts w:hint="eastAsia" w:ascii="仿宋_GB2312" w:hAnsi="仿宋_GB2312" w:eastAsia="仿宋_GB2312" w:cs="仿宋_GB2312"/>
                <w:color w:val="000000"/>
                <w:sz w:val="24"/>
                <w:szCs w:val="24"/>
                <w:lang w:val="en-US" w:eastAsia="zh-CN"/>
              </w:rPr>
              <w:t>256</w:t>
            </w:r>
            <w:r>
              <w:rPr>
                <w:rFonts w:hint="eastAsia" w:ascii="仿宋_GB2312" w:hAnsi="仿宋_GB2312" w:eastAsia="仿宋_GB2312" w:cs="仿宋_GB2312"/>
                <w:color w:val="000000"/>
                <w:sz w:val="24"/>
                <w:szCs w:val="24"/>
              </w:rPr>
              <w:t>（办）</w:t>
            </w:r>
          </w:p>
          <w:p>
            <w:pPr>
              <w:tabs>
                <w:tab w:val="left" w:pos="720"/>
              </w:tabs>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15983261826</w:t>
            </w:r>
          </w:p>
        </w:tc>
        <w:tc>
          <w:tcPr>
            <w:tcW w:w="2497" w:type="dxa"/>
            <w:noWrap w:val="0"/>
            <w:vAlign w:val="center"/>
          </w:tcPr>
          <w:p>
            <w:pPr>
              <w:tabs>
                <w:tab w:val="left" w:pos="720"/>
              </w:tabs>
              <w:jc w:val="center"/>
              <w:rPr>
                <w:rFonts w:hint="eastAsia" w:ascii="仿宋_GB2312" w:hAnsi="仿宋_GB2312" w:eastAsia="仿宋_GB2312" w:cs="仿宋_GB2312"/>
                <w:color w:val="000000"/>
                <w:sz w:val="24"/>
                <w:szCs w:val="24"/>
              </w:rPr>
            </w:pPr>
          </w:p>
        </w:tc>
      </w:tr>
    </w:tbl>
    <w:p>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hint="eastAsia" w:ascii="黑体" w:hAnsi="黑体" w:eastAsia="黑体" w:cs="黑体"/>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2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2021-12-01T09:32:46Z</dcterms:created>
  <dc:creator>daNeiJiang</dc:creator>
  <cp:lastModifiedBy>daNeiJiang</cp:lastModifiedBy>
  <dcterms:modified xsi:type="dcterms:W3CDTF">2021-12-01T09:33:30Z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453D68F7D1BD4C039A28BBFEF6804DA2</vt:lpwstr>
  </property>
</Properties>
</file>