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bCs/>
          <w:color w:val="FF0000"/>
          <w:w w:val="60"/>
          <w:sz w:val="140"/>
          <w:szCs w:val="140"/>
        </w:rPr>
      </w:pPr>
      <w:r>
        <w:rPr>
          <w:rFonts w:hint="eastAsia" w:eastAsia="仿宋_GB2312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263525</wp:posOffset>
                </wp:positionV>
                <wp:extent cx="528002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025" cy="88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pt;margin-top:20.75pt;height:0.7pt;width:415.75pt;z-index:251658240;mso-width-relative:page;mso-height-relative:page;" filled="f" stroked="t" coordsize="21600,21600" o:gfxdata="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"mailto:njfe008@163.com"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eastAsia="黑体"/>
          <w:color w:val="000000"/>
          <w:sz w:val="32"/>
          <w:szCs w:val="32"/>
        </w:rPr>
        <w:t>附件</w:t>
      </w:r>
    </w:p>
    <w:p>
      <w:pPr>
        <w:widowControl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“好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家训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征集表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368"/>
        <w:gridCol w:w="1390"/>
        <w:gridCol w:w="4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2A2A2A"/>
                <w:sz w:val="32"/>
                <w:szCs w:val="32"/>
              </w:rPr>
              <w:t>姓</w:t>
            </w:r>
            <w:r>
              <w:rPr>
                <w:rFonts w:hint="eastAsia" w:eastAsia="仿宋_GB2312"/>
                <w:color w:val="2A2A2A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2A2A2A"/>
                <w:sz w:val="32"/>
                <w:szCs w:val="32"/>
              </w:rPr>
              <w:t xml:space="preserve">名 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家庭地址</w:t>
            </w:r>
          </w:p>
        </w:tc>
        <w:tc>
          <w:tcPr>
            <w:tcW w:w="4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  <w:r>
              <w:rPr>
                <w:rFonts w:eastAsia="仿宋_GB2312"/>
                <w:color w:val="2A2A2A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  <w:t>推荐单位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2A2A2A"/>
                <w:sz w:val="32"/>
                <w:szCs w:val="32"/>
              </w:rPr>
            </w:pPr>
            <w:r>
              <w:rPr>
                <w:rFonts w:eastAsia="仿宋_GB2312"/>
                <w:color w:val="2A2A2A"/>
                <w:sz w:val="32"/>
                <w:szCs w:val="32"/>
              </w:rPr>
              <w:t>联系方式</w:t>
            </w:r>
          </w:p>
        </w:tc>
        <w:tc>
          <w:tcPr>
            <w:tcW w:w="4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  <w:t>征集内容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2A2A2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  <w:t>要义阐释（300字内）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hint="default" w:ascii="Arial" w:hAnsi="Arial" w:eastAsia="Arial" w:cs="Arial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981D4A"/>
    <w:multiLevelType w:val="singleLevel"/>
    <w:tmpl w:val="85981D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D004DC"/>
    <w:multiLevelType w:val="singleLevel"/>
    <w:tmpl w:val="8CD004D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10655F"/>
    <w:multiLevelType w:val="singleLevel"/>
    <w:tmpl w:val="5D10655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A064A"/>
    <w:rsid w:val="00E309B9"/>
    <w:rsid w:val="00F21D7E"/>
    <w:rsid w:val="015B25B3"/>
    <w:rsid w:val="01836268"/>
    <w:rsid w:val="020A6BC0"/>
    <w:rsid w:val="029745E0"/>
    <w:rsid w:val="037874F4"/>
    <w:rsid w:val="04F96659"/>
    <w:rsid w:val="076152CE"/>
    <w:rsid w:val="078D6F0D"/>
    <w:rsid w:val="0D5A3E45"/>
    <w:rsid w:val="0EE45A66"/>
    <w:rsid w:val="0FDA6FE5"/>
    <w:rsid w:val="10F35FFE"/>
    <w:rsid w:val="11575839"/>
    <w:rsid w:val="12664FF8"/>
    <w:rsid w:val="135D7BD4"/>
    <w:rsid w:val="16403668"/>
    <w:rsid w:val="170B3B60"/>
    <w:rsid w:val="1A722A01"/>
    <w:rsid w:val="1B0C0261"/>
    <w:rsid w:val="1BE64DB4"/>
    <w:rsid w:val="1D2531AA"/>
    <w:rsid w:val="1F8B39A1"/>
    <w:rsid w:val="20A91B98"/>
    <w:rsid w:val="22054AB2"/>
    <w:rsid w:val="2252656A"/>
    <w:rsid w:val="23764F38"/>
    <w:rsid w:val="275411D1"/>
    <w:rsid w:val="2AE569F7"/>
    <w:rsid w:val="2EDD3EDA"/>
    <w:rsid w:val="2F0D6C7A"/>
    <w:rsid w:val="2F567B4B"/>
    <w:rsid w:val="36883127"/>
    <w:rsid w:val="369C7DDD"/>
    <w:rsid w:val="3ABD5FB7"/>
    <w:rsid w:val="3E224E65"/>
    <w:rsid w:val="3E493841"/>
    <w:rsid w:val="3E4A064A"/>
    <w:rsid w:val="40800826"/>
    <w:rsid w:val="41C05FDF"/>
    <w:rsid w:val="4211762A"/>
    <w:rsid w:val="427217D2"/>
    <w:rsid w:val="42D87CF5"/>
    <w:rsid w:val="45805AB9"/>
    <w:rsid w:val="462F4742"/>
    <w:rsid w:val="4A89520A"/>
    <w:rsid w:val="4AE033BE"/>
    <w:rsid w:val="4E4B3B18"/>
    <w:rsid w:val="4E82322A"/>
    <w:rsid w:val="4FEF030A"/>
    <w:rsid w:val="558C077D"/>
    <w:rsid w:val="55D73593"/>
    <w:rsid w:val="566C08BB"/>
    <w:rsid w:val="59EB1046"/>
    <w:rsid w:val="5ADE7DFE"/>
    <w:rsid w:val="5BC62DDC"/>
    <w:rsid w:val="5C4A0EFD"/>
    <w:rsid w:val="5F3B7CB3"/>
    <w:rsid w:val="60DC784C"/>
    <w:rsid w:val="63397DED"/>
    <w:rsid w:val="64E91F91"/>
    <w:rsid w:val="64FF5A6E"/>
    <w:rsid w:val="65422780"/>
    <w:rsid w:val="69DA3B75"/>
    <w:rsid w:val="6A425A22"/>
    <w:rsid w:val="6ADF2DE1"/>
    <w:rsid w:val="6B17710B"/>
    <w:rsid w:val="6B7F5109"/>
    <w:rsid w:val="6BC05CE4"/>
    <w:rsid w:val="6C2C03B6"/>
    <w:rsid w:val="6E0B6131"/>
    <w:rsid w:val="6EC520E7"/>
    <w:rsid w:val="6F72354B"/>
    <w:rsid w:val="73845E2A"/>
    <w:rsid w:val="748D571B"/>
    <w:rsid w:val="787E7DA1"/>
    <w:rsid w:val="7CFD4174"/>
    <w:rsid w:val="7D2D7941"/>
    <w:rsid w:val="7D347ADA"/>
    <w:rsid w:val="7D3E161F"/>
    <w:rsid w:val="7D5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00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 w:eastAsia="宋体"/>
      <w:kern w:val="0"/>
      <w:sz w:val="21"/>
      <w:szCs w:val="21"/>
    </w:rPr>
  </w:style>
  <w:style w:type="character" w:customStyle="1" w:styleId="15">
    <w:name w:val="current1"/>
    <w:basedOn w:val="5"/>
    <w:qFormat/>
    <w:uiPriority w:val="0"/>
    <w:rPr>
      <w:b/>
      <w:color w:val="FFFFFF"/>
      <w:bdr w:val="single" w:color="000099" w:sz="4" w:space="0"/>
      <w:shd w:val="clear" w:fill="000099"/>
    </w:rPr>
  </w:style>
  <w:style w:type="character" w:customStyle="1" w:styleId="16">
    <w:name w:val="next31"/>
    <w:basedOn w:val="5"/>
    <w:qFormat/>
    <w:uiPriority w:val="0"/>
    <w:rPr>
      <w:shd w:val="clear" w:fill="FF0000"/>
    </w:rPr>
  </w:style>
  <w:style w:type="character" w:customStyle="1" w:styleId="17">
    <w:name w:val="prev11"/>
    <w:basedOn w:val="5"/>
    <w:qFormat/>
    <w:uiPriority w:val="0"/>
    <w:rPr>
      <w:shd w:val="clear" w:fill="336699"/>
    </w:rPr>
  </w:style>
  <w:style w:type="character" w:customStyle="1" w:styleId="18">
    <w:name w:val="bsharetext"/>
    <w:basedOn w:val="5"/>
    <w:qFormat/>
    <w:uiPriority w:val="0"/>
  </w:style>
  <w:style w:type="character" w:customStyle="1" w:styleId="19">
    <w:name w:val="disabled"/>
    <w:basedOn w:val="5"/>
    <w:qFormat/>
    <w:uiPriority w:val="0"/>
    <w:rPr>
      <w:color w:val="DDDDDD"/>
      <w:bdr w:val="single" w:color="EEEEEE" w:sz="4" w:space="0"/>
    </w:rPr>
  </w:style>
  <w:style w:type="character" w:customStyle="1" w:styleId="20">
    <w:name w:val="next11"/>
    <w:basedOn w:val="5"/>
    <w:qFormat/>
    <w:uiPriority w:val="0"/>
    <w:rPr>
      <w:shd w:val="clear" w:fill="FF0000"/>
    </w:rPr>
  </w:style>
  <w:style w:type="character" w:customStyle="1" w:styleId="21">
    <w:name w:val="prev21"/>
    <w:basedOn w:val="5"/>
    <w:qFormat/>
    <w:uiPriority w:val="0"/>
    <w:rPr>
      <w:shd w:val="clear" w:fill="336699"/>
    </w:rPr>
  </w:style>
  <w:style w:type="character" w:customStyle="1" w:styleId="22">
    <w:name w:val="prev31"/>
    <w:basedOn w:val="5"/>
    <w:qFormat/>
    <w:uiPriority w:val="0"/>
    <w:rPr>
      <w:shd w:val="clear" w:fill="336699"/>
    </w:rPr>
  </w:style>
  <w:style w:type="character" w:customStyle="1" w:styleId="23">
    <w:name w:val="next21"/>
    <w:basedOn w:val="5"/>
    <w:qFormat/>
    <w:uiPriority w:val="0"/>
    <w:rPr>
      <w:shd w:val="clear" w:fil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2021-02-19T00:49:00Z</dcterms:created>
  <dc:creator>Administrator</dc:creator>
  <cp:lastModifiedBy>亲亲宝贝</cp:lastModifiedBy>
  <dcterms:modified xsi:type="dcterms:W3CDTF">2021-02-25T02:08:00Z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bCs/>
          <w:color w:val="FF0000"/>
          <w:w w:val="60"/>
          <w:sz w:val="140"/>
          <w:szCs w:val="140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-6"/>
          <w:w w:val="60"/>
          <w:sz w:val="140"/>
          <w:szCs w:val="140"/>
        </w:rPr>
        <w:t>内江市妇女联合会文件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eastAsia="仿宋_GB2312"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263525</wp:posOffset>
                </wp:positionV>
                <wp:extent cx="528002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025" cy="88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pt;margin-top:20.75pt;height:0.7pt;width:415.75pt;z-index:251658240;mso-width-relative:page;mso-height-relative:page;" filled="f" stroked="t" coordsize="21600,21600" o:gfxdata="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bVIEdkAAAAHAQAADwAAAAAAAAABACAAAAAiAAAAZHJzL2Rv&#10;d25yZXYueG1sUEsBAhQAFAAAAAgAh07iQJwyL78AAgAA8gMAAA4AAAAAAAAAAQAgAAAAKAEAAGRy&#10;cy9lMm9Eb2MueG1sUEsFBgAAAAAGAAYAWQEAAJ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关于开展“庆百年华诞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val="en-US" w:eastAsia="zh-CN"/>
        </w:rPr>
        <w:t>·抒家国情怀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eastAsia="zh-CN"/>
        </w:rPr>
        <w:t>好家训征集活动的通知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各县（市、区）妇联，市直各单位妇委会,内江师范学院妇委会，内江职业技术学院妇委会，川南幼儿高等专科学校妇委会：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弘扬优良家风，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社会主义核心价值观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在家庭中落小落实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市妇联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拟在建党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100周年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之际，在全市范围开展“好家训”征集活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动，用实际行动向党的百年华诞献礼。现将有关事项通知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征集对象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全市广大家庭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二、活动主题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庆百年华诞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·抒家国情怀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三、活动时间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20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至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四、征集内容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征集的作品要紧扣活动主题，围绕“家训”中有关爱国、敬业、诚信、和谐、孝道、修身、廉洁、勤俭、励志等方面内容展开，既能够反映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  <w:t>中华民族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传统美德，又要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0000"/>
          <w:spacing w:val="0"/>
          <w:sz w:val="32"/>
          <w:szCs w:val="32"/>
          <w:shd w:val="clear" w:fill="FFFFFF"/>
          <w:lang w:eastAsia="zh-CN"/>
        </w:rPr>
        <w:t>紧扣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社会主义核心价值观的要求。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家训表现形式不限，可以是诗词格言、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法绘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照片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视频、家庭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故事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要贴近生活，健康向上，特色鲜明，富有内涵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诗词格言类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可以是家族世代传承的经典家训，也可以是自己创作提炼的现代家训。每则不超过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0字。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书法绘画类。以书法、绘画作品的形式展现家训，并对作品进行简要注解。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照片视频类。通过照片、小视频等方式展现家训内涵，附简要文字说明。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家庭故事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可以通过家庭小故事形式展现家训内容，也可以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撰写背后的家庭故事。要求语言流畅，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真情实感，字数在1500字以内。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所有征集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作品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须原创，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不得抄袭、套改。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市妇联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有权使用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征集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作品，包括用于展览、出版、媒体网络宣传等，不另付稿酬。所有参赛作品如涉及著作权、版权、肖像权或名誉权纠纷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，均由作者本人负责。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五、活动步骤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“好家训”征集活动，分发动征集、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组织评审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、宣传展播三个阶段。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评选活动自20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月启动到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月底结束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具体步骤如下：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第一阶段：发动征集阶段(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月1日至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日)。各县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（市、区）妇联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、各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要精心组织，广泛发动，在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组织本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地区本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开展家训征集活动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的基础上，选送优秀作品参加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全市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征集活动。参与征集活动人员，请认真填写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“好家训”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征集表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（见附件）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第二阶段：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组织评审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阶段(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日)。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组织专业人士组成评审组对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征集到的作品进行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评审，选出100条优秀作品进行展示展播，参展作品均颁发入选证书；并按比例将征集作品评选出奖项若干并给予奖励。根据各单位推荐报送作品的数量、质量评出优秀组织奖若干名。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第三阶段：宣传展播阶段(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30日)。将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部分优秀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作品在市内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各大主流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媒体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</w:rPr>
        <w:t>选登刊播。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相关要求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（一）要切实高度重视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把此项工作作为培育和践行社会主义核心价值观的有效抓手，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统筹做好征集和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送工作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，把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征集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家训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的过程变成弘扬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良好家风家教的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过程，推动形成向上向善、文明和谐、互助友爱的社会风尚。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（二）要切实广泛发动。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各单位要充分利用各种平台，多形式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加强对征集活动的宣传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营造氛围，掀起活动热潮，动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员和引领广大干部群众广泛关注、积极参与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征集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活动。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要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切实严格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把关。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各单位对上报的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家训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作品要层层筛选，严格把关，确保质量，严禁抄袭。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（四）要切实加强报送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各县（市、区）妇联各推荐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条家训作品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，市直各单位妇委会、内江师范学院妇委会、内江职业技术学院妇委会、川南幼儿高等专科学校妇委会积极发动，踊跃推荐。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请各单位于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4月30前将选送作品及“好家训”征集表备注单位名称打包报送至市妇联邮箱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"mailto:njfe008@163.com"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njfe008@163.com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联系人：乔轶；联系电话：2022082。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附件：“好家训”征集表</w:t>
      </w:r>
    </w:p>
    <w:p>
      <w:pP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  <w:lang w:val="en-US" w:eastAsia="zh-CN"/>
        </w:rPr>
      </w:pPr>
    </w:p>
    <w:p>
      <w:pPr>
        <w:widowControl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内江市妇联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2021年2月 日</w:t>
      </w:r>
    </w:p>
    <w:p>
      <w:pPr>
        <w:widowControl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eastAsia="黑体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</w:pPr>
    </w:p>
    <w:p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>
      <w:pPr>
        <w:widowControl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“好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家训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征集表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368"/>
        <w:gridCol w:w="1390"/>
        <w:gridCol w:w="4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2A2A2A"/>
                <w:sz w:val="32"/>
                <w:szCs w:val="32"/>
              </w:rPr>
              <w:t>姓</w:t>
            </w:r>
            <w:r>
              <w:rPr>
                <w:rFonts w:hint="eastAsia" w:eastAsia="仿宋_GB2312"/>
                <w:color w:val="2A2A2A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2A2A2A"/>
                <w:sz w:val="32"/>
                <w:szCs w:val="32"/>
              </w:rPr>
              <w:t xml:space="preserve">名 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家庭地址</w:t>
            </w:r>
          </w:p>
        </w:tc>
        <w:tc>
          <w:tcPr>
            <w:tcW w:w="4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  <w:r>
              <w:rPr>
                <w:rFonts w:eastAsia="仿宋_GB2312"/>
                <w:color w:val="2A2A2A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  <w:t>推荐单位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2A2A2A"/>
                <w:sz w:val="32"/>
                <w:szCs w:val="32"/>
              </w:rPr>
            </w:pPr>
            <w:r>
              <w:rPr>
                <w:rFonts w:eastAsia="仿宋_GB2312"/>
                <w:color w:val="2A2A2A"/>
                <w:sz w:val="32"/>
                <w:szCs w:val="32"/>
              </w:rPr>
              <w:t>联系方式</w:t>
            </w:r>
          </w:p>
        </w:tc>
        <w:tc>
          <w:tcPr>
            <w:tcW w:w="4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2A2A2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  <w:t>征集内容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2A2A2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2A2A2A"/>
                <w:sz w:val="32"/>
                <w:szCs w:val="32"/>
                <w:lang w:eastAsia="zh-CN"/>
              </w:rPr>
              <w:t>要义阐释（300字内）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rPr>
          <w:rFonts w:hint="default" w:ascii="Arial" w:hAnsi="Arial" w:eastAsia="Arial" w:cs="Arial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 w:ascii="Arial" w:hAnsi="Arial" w:eastAsia="Arial" w:cs="Arial"/>
          <w:i w:val="0"/>
          <w:caps w:val="0"/>
          <w:color w:val="191919"/>
          <w:spacing w:val="0"/>
          <w:sz w:val="19"/>
          <w:szCs w:val="19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0(0_0|D,1mpValue|null,2mpValue|null,3mpValue|null,4mpValue|null,5mpValue|null,6mpValue|null,7mpValue|null,8mpValue|null,9mpValue|null,10mpValue|null,11mpValue|null,12mpValue|null,13mpValue|null,14mpValue|null,15mpValue|null,16mpValue|null,17mpValue|null,18mpValue|null,19mpValue|null,20mpValue|null,21mpValue|null,22mpValue|null,23mpValue|null,24mpValue|null,25mpValue|null,26mpValue|null,27mpValue|null,28mpValue|null,29mpValue|null,30mpValue|null,31mpValue|null,32mpValue|null,33mpValue|null,34mpValue|null,35mpValue|null,36mpValue|null,37mpValue|null,38mpValue|null,39mpValue|null,40mpValue|null,41mpValue|null,42mpValue|null,43mpValue|null,44mpValue|null,45mpValue|null,46mpValue|null,47mpValue|null,48mpValue|null,49mpValue|null,50mpValue|null,51mpValue|null,52mpValue|null);p_1|D;p_2|D;p_3|D;p_4|D;p_5|D;p_6|D;p_7|D;p_8|D;p_9|D;p_10|D;p_11|D;p_12|D;p_13|D;p_14|D;p_15|D;p_16|D;p_17|D;p_18|D;p_19|D;p_20|D;p_21|D;p_22|D;p_23|D;p_24|D;p_25|D;p_26|D;p_27|D;p_28|D;p_29|D;p_30|D;p_31|D;p_32|D;p_33|D;p_34|D;p_35|D;p_36|D;p_37|D;p_38|D;p_39|D;p_40|D;p_41|D;p_42|D;p_43|D;p_44|D;p_45|D;p_46|D;p_47|D;p_48|D;p_49|D;p_50|D;p_51|D;p_52|D;
</file>